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</w:t>
      </w:r>
      <w:bookmarkStart w:id="0" w:name="_GoBack"/>
      <w:bookmarkEnd w:id="0"/>
      <w:r w:rsidRPr="005F4A03">
        <w:rPr>
          <w:sz w:val="44"/>
          <w:lang w:val="en-US"/>
        </w:rPr>
        <w:t>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4" w14:textId="4DB9D6F8" w:rsidR="00615602" w:rsidRPr="005F4A03" w:rsidRDefault="00032A17" w:rsidP="00032A17">
      <w:pPr>
        <w:shd w:val="clear" w:color="auto" w:fill="FFFFFF"/>
        <w:spacing w:line="360" w:lineRule="auto"/>
        <w:rPr>
          <w:b/>
          <w:bCs/>
          <w:iCs/>
          <w:sz w:val="28"/>
          <w:szCs w:val="28"/>
          <w:lang w:val="en-US"/>
        </w:rPr>
      </w:pPr>
      <w:r w:rsidRPr="00247B78">
        <w:rPr>
          <w:b/>
          <w:color w:val="000000" w:themeColor="text1"/>
          <w:sz w:val="28"/>
          <w:szCs w:val="28"/>
          <w:lang w:val="en-US"/>
        </w:rPr>
        <w:t>Compact inclination sensor</w:t>
      </w:r>
      <w:r>
        <w:rPr>
          <w:b/>
          <w:color w:val="000000" w:themeColor="text1"/>
          <w:sz w:val="28"/>
          <w:szCs w:val="28"/>
          <w:lang w:val="en-US"/>
        </w:rPr>
        <w:t>s</w:t>
      </w:r>
      <w:r w:rsidRPr="00247B78">
        <w:rPr>
          <w:b/>
          <w:color w:val="000000" w:themeColor="text1"/>
          <w:sz w:val="28"/>
          <w:szCs w:val="28"/>
          <w:lang w:val="en-US"/>
        </w:rPr>
        <w:t xml:space="preserve"> for harsh outdoor conditions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/>
        </w:rPr>
      </w:pPr>
    </w:p>
    <w:p w14:paraId="50F6F0B7" w14:textId="4C301002" w:rsidR="00032A17" w:rsidRPr="00247B78" w:rsidRDefault="00032A17" w:rsidP="00032A17">
      <w:pPr>
        <w:pStyle w:val="StandardWeb"/>
        <w:spacing w:line="360" w:lineRule="auto"/>
        <w:rPr>
          <w:color w:val="000000" w:themeColor="text1"/>
          <w:szCs w:val="20"/>
          <w:lang w:val="en-US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0CA4E7BD" wp14:editId="23626DB0">
            <wp:simplePos x="0" y="0"/>
            <wp:positionH relativeFrom="column">
              <wp:posOffset>3652511</wp:posOffset>
            </wp:positionH>
            <wp:positionV relativeFrom="paragraph">
              <wp:posOffset>179128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032A17">
        <w:rPr>
          <w:szCs w:val="20"/>
          <w:lang w:val="en-US"/>
        </w:rPr>
        <w:t>(</w:t>
      </w:r>
      <w:r w:rsidR="00D94C28">
        <w:rPr>
          <w:szCs w:val="20"/>
          <w:lang w:val="en-US"/>
        </w:rPr>
        <w:t>02</w:t>
      </w:r>
      <w:r w:rsidRPr="00032A17">
        <w:rPr>
          <w:szCs w:val="20"/>
          <w:lang w:val="en-US"/>
        </w:rPr>
        <w:t>/0</w:t>
      </w:r>
      <w:r w:rsidR="00D94C28">
        <w:rPr>
          <w:szCs w:val="20"/>
          <w:lang w:val="en-US"/>
        </w:rPr>
        <w:t>5</w:t>
      </w:r>
      <w:r w:rsidRPr="00032A17">
        <w:rPr>
          <w:szCs w:val="20"/>
          <w:lang w:val="en-US"/>
        </w:rPr>
        <w:t>/2018</w:t>
      </w:r>
      <w:r>
        <w:rPr>
          <w:szCs w:val="20"/>
          <w:lang w:val="en-US"/>
        </w:rPr>
        <w:t xml:space="preserve">) </w:t>
      </w:r>
      <w:r>
        <w:rPr>
          <w:color w:val="000000" w:themeColor="text1"/>
          <w:szCs w:val="20"/>
          <w:lang w:val="en-US"/>
        </w:rPr>
        <w:t>Quite many</w:t>
      </w:r>
      <w:r w:rsidRPr="00247B78">
        <w:rPr>
          <w:color w:val="000000" w:themeColor="text1"/>
          <w:szCs w:val="20"/>
          <w:lang w:val="en-US"/>
        </w:rPr>
        <w:t xml:space="preserve"> sensors meet their limits when it comes to measuring angles in harsh outdoor conditions. Inclination sensors in robust industrial design by sensor expert Baumer </w:t>
      </w:r>
      <w:r>
        <w:rPr>
          <w:color w:val="000000" w:themeColor="text1"/>
          <w:szCs w:val="20"/>
          <w:lang w:val="en-US"/>
        </w:rPr>
        <w:t>ensure</w:t>
      </w:r>
      <w:r w:rsidRPr="00247B78">
        <w:rPr>
          <w:color w:val="000000" w:themeColor="text1"/>
          <w:szCs w:val="20"/>
          <w:lang w:val="en-US"/>
        </w:rPr>
        <w:t xml:space="preserve"> reliable measurements</w:t>
      </w:r>
      <w:r>
        <w:rPr>
          <w:color w:val="000000" w:themeColor="text1"/>
          <w:szCs w:val="20"/>
          <w:lang w:val="en-US"/>
        </w:rPr>
        <w:t xml:space="preserve"> </w:t>
      </w:r>
      <w:r w:rsidRPr="00247B78">
        <w:rPr>
          <w:color w:val="000000" w:themeColor="text1"/>
          <w:szCs w:val="20"/>
          <w:lang w:val="en-US"/>
        </w:rPr>
        <w:t>of tilt angle</w:t>
      </w:r>
      <w:r>
        <w:rPr>
          <w:color w:val="000000" w:themeColor="text1"/>
          <w:szCs w:val="20"/>
          <w:lang w:val="en-US"/>
        </w:rPr>
        <w:t>s</w:t>
      </w:r>
      <w:r w:rsidRPr="00247B78">
        <w:rPr>
          <w:color w:val="000000" w:themeColor="text1"/>
          <w:szCs w:val="20"/>
          <w:lang w:val="en-US"/>
        </w:rPr>
        <w:t xml:space="preserve"> even in very demanding environments. The new GIM140</w:t>
      </w:r>
      <w:r>
        <w:rPr>
          <w:color w:val="000000" w:themeColor="text1"/>
          <w:szCs w:val="20"/>
          <w:lang w:val="en-US"/>
        </w:rPr>
        <w:t>R</w:t>
      </w:r>
      <w:r w:rsidRPr="00247B78">
        <w:rPr>
          <w:color w:val="000000" w:themeColor="text1"/>
          <w:szCs w:val="20"/>
          <w:lang w:val="en-US"/>
        </w:rPr>
        <w:t xml:space="preserve"> series also stands out by </w:t>
      </w:r>
      <w:r>
        <w:rPr>
          <w:color w:val="000000" w:themeColor="text1"/>
          <w:szCs w:val="20"/>
          <w:lang w:val="en-US"/>
        </w:rPr>
        <w:t xml:space="preserve">the </w:t>
      </w:r>
      <w:r w:rsidRPr="00247B78">
        <w:rPr>
          <w:color w:val="000000" w:themeColor="text1"/>
          <w:szCs w:val="20"/>
          <w:lang w:val="en-US"/>
        </w:rPr>
        <w:t>compact 48 mm design and provides maximum flexibility in system planning and design.</w:t>
      </w:r>
    </w:p>
    <w:p w14:paraId="2C7D8C80" w14:textId="77777777" w:rsidR="00032A17" w:rsidRPr="00247B78" w:rsidRDefault="00032A17" w:rsidP="00032A17">
      <w:pPr>
        <w:pStyle w:val="BaumerFliesstext"/>
        <w:spacing w:before="240" w:line="360" w:lineRule="auto"/>
        <w:jc w:val="both"/>
        <w:rPr>
          <w:color w:val="000000" w:themeColor="text1"/>
          <w:szCs w:val="20"/>
          <w:lang w:val="en-US"/>
        </w:rPr>
      </w:pPr>
      <w:r w:rsidRPr="00247B78">
        <w:rPr>
          <w:color w:val="000000" w:themeColor="text1"/>
          <w:szCs w:val="20"/>
          <w:lang w:val="en-US"/>
        </w:rPr>
        <w:t xml:space="preserve">The Baumer inclination sensors integrate MEMS sensor elements that are particularly qualified for the </w:t>
      </w:r>
      <w:r>
        <w:rPr>
          <w:color w:val="000000" w:themeColor="text1"/>
          <w:szCs w:val="20"/>
          <w:lang w:val="en-US"/>
        </w:rPr>
        <w:t>rough</w:t>
      </w:r>
      <w:r w:rsidRPr="00247B78">
        <w:rPr>
          <w:color w:val="000000" w:themeColor="text1"/>
          <w:szCs w:val="20"/>
          <w:lang w:val="en-US"/>
        </w:rPr>
        <w:t xml:space="preserve"> applications </w:t>
      </w:r>
      <w:r>
        <w:rPr>
          <w:color w:val="000000" w:themeColor="text1"/>
          <w:szCs w:val="20"/>
          <w:lang w:val="en-US"/>
        </w:rPr>
        <w:t>in</w:t>
      </w:r>
      <w:r w:rsidRPr="00247B78">
        <w:rPr>
          <w:color w:val="000000" w:themeColor="text1"/>
          <w:szCs w:val="20"/>
          <w:lang w:val="en-US"/>
        </w:rPr>
        <w:t xml:space="preserve"> industrial and mobile automation. The non-contact sensor operation without any without moving parts is completely wear-free for maximum reliability under harshest conditions.</w:t>
      </w:r>
    </w:p>
    <w:p w14:paraId="5E1E4B67" w14:textId="6783D32E" w:rsidR="00F162E9" w:rsidRPr="00032A17" w:rsidRDefault="00032A17" w:rsidP="00032A17">
      <w:pPr>
        <w:pStyle w:val="BaumerFliesstext"/>
        <w:spacing w:before="240" w:line="360" w:lineRule="auto"/>
        <w:rPr>
          <w:szCs w:val="20"/>
          <w:lang w:val="en-US"/>
        </w:rPr>
      </w:pPr>
      <w:r w:rsidRPr="00247B78">
        <w:rPr>
          <w:color w:val="000000" w:themeColor="text1"/>
          <w:szCs w:val="20"/>
          <w:lang w:val="en-US"/>
        </w:rPr>
        <w:t>The GIM140</w:t>
      </w:r>
      <w:r>
        <w:rPr>
          <w:color w:val="000000" w:themeColor="text1"/>
          <w:szCs w:val="20"/>
          <w:lang w:val="en-US"/>
        </w:rPr>
        <w:t>R</w:t>
      </w:r>
      <w:r w:rsidRPr="00247B78">
        <w:rPr>
          <w:color w:val="000000" w:themeColor="text1"/>
          <w:szCs w:val="20"/>
          <w:lang w:val="en-US"/>
        </w:rPr>
        <w:t xml:space="preserve"> series in </w:t>
      </w:r>
      <w:r>
        <w:rPr>
          <w:color w:val="000000" w:themeColor="text1"/>
          <w:szCs w:val="20"/>
          <w:lang w:val="en-US"/>
        </w:rPr>
        <w:t>the</w:t>
      </w:r>
      <w:r w:rsidRPr="00247B78">
        <w:rPr>
          <w:color w:val="000000" w:themeColor="text1"/>
          <w:szCs w:val="20"/>
          <w:lang w:val="en-US"/>
        </w:rPr>
        <w:t xml:space="preserve"> extremely flat design of merely 14 mm installation depth excels by an absolute measuring accuracy of up to ±0.4˚ and hence ensures maximum reliability and system uptime. IP </w:t>
      </w:r>
      <w:r>
        <w:rPr>
          <w:color w:val="000000" w:themeColor="text1"/>
          <w:szCs w:val="20"/>
          <w:lang w:val="en-US"/>
        </w:rPr>
        <w:t xml:space="preserve">67 / IP </w:t>
      </w:r>
      <w:r w:rsidRPr="00247B78">
        <w:rPr>
          <w:color w:val="000000" w:themeColor="text1"/>
          <w:szCs w:val="20"/>
          <w:lang w:val="en-US"/>
        </w:rPr>
        <w:t xml:space="preserve">69K protection, C5-M corrosion resistance and the wide temperature range from  -40 to +85 °C make the sensors virtually immune against temperature fluctuations and pollution of all kinds. The robust and resilient </w:t>
      </w:r>
      <w:proofErr w:type="spellStart"/>
      <w:r w:rsidRPr="00247B78">
        <w:rPr>
          <w:color w:val="000000" w:themeColor="text1"/>
          <w:szCs w:val="20"/>
          <w:lang w:val="en-US"/>
        </w:rPr>
        <w:t>aluminium</w:t>
      </w:r>
      <w:proofErr w:type="spellEnd"/>
      <w:r w:rsidRPr="00247B78">
        <w:rPr>
          <w:color w:val="000000" w:themeColor="text1"/>
          <w:szCs w:val="20"/>
          <w:lang w:val="en-US"/>
        </w:rPr>
        <w:t xml:space="preserve"> housing and the all-encapsulated electronics particularly qualify the new, robust and durable series for continuous outdoor operation at mobile installations.</w:t>
      </w:r>
    </w:p>
    <w:p w14:paraId="5E1E4B68" w14:textId="3733F4BA" w:rsidR="00436C52" w:rsidRPr="005F4A03" w:rsidRDefault="00436C52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F4A03">
        <w:rPr>
          <w:szCs w:val="20"/>
          <w:lang w:val="en-US"/>
        </w:rPr>
        <w:t>Further information: www.baumer.com/</w:t>
      </w:r>
      <w:r w:rsidR="00032A17">
        <w:rPr>
          <w:szCs w:val="20"/>
          <w:lang w:val="en-US"/>
        </w:rPr>
        <w:t>GIM140R</w:t>
      </w:r>
    </w:p>
    <w:p w14:paraId="5E1E4B6A" w14:textId="77777777" w:rsidR="009371DC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F406739" w14:textId="77777777" w:rsidR="00032A17" w:rsidRPr="005F4A03" w:rsidRDefault="00032A17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742CCBBB" w:rsidR="00CA1312" w:rsidRPr="00032A17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032A17">
        <w:rPr>
          <w:iCs/>
          <w:noProof/>
          <w:szCs w:val="20"/>
          <w:lang w:val="en-US"/>
        </w:rPr>
        <w:t>T</w:t>
      </w:r>
      <w:r w:rsidR="00032A17" w:rsidRPr="00032A17">
        <w:rPr>
          <w:iCs/>
          <w:color w:val="000000" w:themeColor="text1"/>
          <w:szCs w:val="20"/>
          <w:lang w:val="en-US"/>
        </w:rPr>
        <w:t>he compact inclination sensors GIM140R in 48 mm design, IP 67 / IP 69K rating and C5-M corrosion resistance are supreme for space-saving installation and reliable operation in harsh conditions.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581E527A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032A17">
        <w:rPr>
          <w:sz w:val="16"/>
          <w:szCs w:val="16"/>
          <w:lang w:val="en-US"/>
        </w:rPr>
        <w:t>1269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3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E1E4B71" w14:textId="11D1DE61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F1787C">
        <w:rPr>
          <w:kern w:val="20"/>
          <w:sz w:val="16"/>
          <w:szCs w:val="16"/>
          <w:lang w:val="en-US"/>
        </w:rPr>
        <w:t>6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4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D94C28" w14:paraId="5E1E4B82" w14:textId="77777777" w:rsidTr="00D06A30">
        <w:tc>
          <w:tcPr>
            <w:tcW w:w="3369" w:type="dxa"/>
            <w:shd w:val="clear" w:color="auto" w:fill="auto"/>
          </w:tcPr>
          <w:p w14:paraId="5E1E4B74" w14:textId="2BE316F0" w:rsidR="00B0150F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38BDB7B7" w14:textId="77777777" w:rsidR="00C763D4" w:rsidRPr="00B42220" w:rsidRDefault="00C763D4" w:rsidP="00C763D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42220">
              <w:rPr>
                <w:sz w:val="16"/>
                <w:szCs w:val="16"/>
                <w:lang w:val="en-US"/>
              </w:rPr>
              <w:t>Petra Reichle</w:t>
            </w:r>
          </w:p>
          <w:p w14:paraId="613DC2BE" w14:textId="77777777" w:rsidR="00C763D4" w:rsidRPr="00B42220" w:rsidRDefault="00C763D4" w:rsidP="00C763D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42220">
              <w:rPr>
                <w:sz w:val="16"/>
                <w:szCs w:val="16"/>
                <w:lang w:val="en-US"/>
              </w:rPr>
              <w:t>Marketing Communications Manager</w:t>
            </w:r>
          </w:p>
          <w:p w14:paraId="1964D602" w14:textId="77777777" w:rsidR="00C763D4" w:rsidRPr="00B42220" w:rsidRDefault="00C763D4" w:rsidP="00C763D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42220">
              <w:rPr>
                <w:sz w:val="16"/>
                <w:szCs w:val="16"/>
                <w:lang w:val="en-US"/>
              </w:rPr>
              <w:t xml:space="preserve">Phone </w:t>
            </w:r>
            <w:r w:rsidRPr="00B42220">
              <w:rPr>
                <w:sz w:val="16"/>
                <w:szCs w:val="16"/>
                <w:lang w:val="de-DE"/>
              </w:rPr>
              <w:t>+ 49 7720 942 264</w:t>
            </w:r>
          </w:p>
          <w:p w14:paraId="4C72BC2E" w14:textId="77777777" w:rsidR="00C763D4" w:rsidRPr="00B42220" w:rsidRDefault="00C763D4" w:rsidP="00C763D4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</w:t>
            </w:r>
            <w:r w:rsidRPr="00B42220">
              <w:rPr>
                <w:sz w:val="16"/>
                <w:szCs w:val="16"/>
                <w:lang w:val="en-US"/>
              </w:rPr>
              <w:t xml:space="preserve"> +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9344C7">
              <w:rPr>
                <w:sz w:val="16"/>
                <w:szCs w:val="16"/>
                <w:lang w:val="de-DE"/>
              </w:rPr>
              <w:t>49 7720 942 955</w:t>
            </w:r>
          </w:p>
          <w:p w14:paraId="68AA060D" w14:textId="77777777" w:rsidR="00C763D4" w:rsidRPr="009344C7" w:rsidRDefault="00D94C28" w:rsidP="00C763D4">
            <w:pPr>
              <w:spacing w:line="240" w:lineRule="exact"/>
              <w:rPr>
                <w:sz w:val="16"/>
                <w:szCs w:val="16"/>
                <w:lang w:val="de-DE"/>
              </w:rPr>
            </w:pPr>
            <w:hyperlink r:id="rId15" w:history="1">
              <w:r w:rsidR="00C763D4" w:rsidRPr="009344C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preichle@baumer.com</w:t>
              </w:r>
            </w:hyperlink>
          </w:p>
          <w:p w14:paraId="5E1E4B7B" w14:textId="5DB71CA7" w:rsidR="00B0150F" w:rsidRPr="006B01FF" w:rsidRDefault="00C763D4" w:rsidP="00C763D4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B42220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6B01FF" w:rsidRDefault="00D94C28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94C28">
      <w:rPr>
        <w:noProof/>
      </w:rPr>
      <w:t>12.04.2018</w:t>
    </w:r>
    <w:r>
      <w:fldChar w:fldCharType="end"/>
    </w:r>
    <w:r>
      <w:t>/</w:t>
    </w:r>
    <w:r w:rsidR="00D94C28">
      <w:fldChar w:fldCharType="begin"/>
    </w:r>
    <w:r w:rsidR="00D94C28">
      <w:instrText xml:space="preserve"> AUTHOR  \* MERGEFORMAT </w:instrText>
    </w:r>
    <w:r w:rsidR="00D94C28">
      <w:fldChar w:fldCharType="separate"/>
    </w:r>
    <w:r w:rsidR="002551A0">
      <w:rPr>
        <w:noProof/>
      </w:rPr>
      <w:t>Diepenbrock Stefan</w:t>
    </w:r>
    <w:r w:rsidR="00D94C2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94C2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94C2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94C28">
      <w:rPr>
        <w:noProof/>
      </w:rPr>
      <w:t>12.04.2018</w:t>
    </w:r>
    <w:r>
      <w:fldChar w:fldCharType="end"/>
    </w:r>
    <w:r>
      <w:t>/</w:t>
    </w:r>
    <w:r w:rsidR="00D94C28">
      <w:fldChar w:fldCharType="begin"/>
    </w:r>
    <w:r w:rsidR="00D94C28">
      <w:instrText xml:space="preserve"> AUTHOR  \* MERGEFORMAT </w:instrText>
    </w:r>
    <w:r w:rsidR="00D94C28">
      <w:fldChar w:fldCharType="separate"/>
    </w:r>
    <w:r w:rsidR="002551A0">
      <w:rPr>
        <w:noProof/>
      </w:rPr>
      <w:t>Diepenbrock Stefan</w:t>
    </w:r>
    <w:r w:rsidR="00D94C2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32A17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763D4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4C28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4:docId w14:val="5E1E4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preichle@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5e32bf0a-83ef-47de-be9e-841abb22fd07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327c88-adbf-46b3-99b3-8284eea4c4a7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B8C8C40-5233-49E2-A0E4-1CCAE6F0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6248DF68.dotm</Template>
  <TotalTime>0</TotalTime>
  <Pages>2</Pages>
  <Words>383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2864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Reichle Petra</cp:lastModifiedBy>
  <cp:revision>4</cp:revision>
  <cp:lastPrinted>2015-02-06T10:33:00Z</cp:lastPrinted>
  <dcterms:created xsi:type="dcterms:W3CDTF">2018-04-12T07:59:00Z</dcterms:created>
  <dcterms:modified xsi:type="dcterms:W3CDTF">2018-04-24T07:50:00Z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