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E4B61" w14:textId="77777777"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Press Release</w:t>
      </w:r>
    </w:p>
    <w:p w14:paraId="5E1E4B62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3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4" w14:textId="3049CBA1" w:rsidR="00615602" w:rsidRPr="005F4A03" w:rsidRDefault="00BF008E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B45292">
        <w:rPr>
          <w:b/>
          <w:color w:val="000000" w:themeColor="text1"/>
          <w:sz w:val="28"/>
          <w:szCs w:val="28"/>
          <w:lang w:val="en-US"/>
        </w:rPr>
        <w:t>Absolute encoders with EtherNet/IP for maximized system uptime</w:t>
      </w:r>
      <w:r w:rsidRPr="005F4A03">
        <w:rPr>
          <w:b/>
          <w:bCs/>
          <w:iCs/>
          <w:sz w:val="28"/>
          <w:szCs w:val="28"/>
          <w:highlight w:val="yellow"/>
          <w:lang w:val="en-US"/>
        </w:rPr>
        <w:t xml:space="preserve"> </w:t>
      </w:r>
    </w:p>
    <w:p w14:paraId="5E1E4B65" w14:textId="77777777" w:rsidR="00247813" w:rsidRPr="005F4A03" w:rsidRDefault="00247813" w:rsidP="00247813">
      <w:pPr>
        <w:jc w:val="right"/>
        <w:rPr>
          <w:noProof/>
          <w:lang w:val="en-US"/>
        </w:rPr>
      </w:pPr>
    </w:p>
    <w:p w14:paraId="4A3564EE" w14:textId="388679F8" w:rsidR="00BF008E" w:rsidRPr="00B45292" w:rsidRDefault="00BF008E" w:rsidP="00BF008E">
      <w:pPr>
        <w:shd w:val="clear" w:color="auto" w:fill="FFFFFF"/>
        <w:spacing w:line="360" w:lineRule="auto"/>
        <w:rPr>
          <w:szCs w:val="20"/>
          <w:lang w:val="en-US"/>
        </w:rPr>
      </w:pPr>
      <w:r w:rsidRPr="00BF008E">
        <w:rPr>
          <w:noProof/>
          <w:szCs w:val="20"/>
          <w:lang w:val="de-DE" w:eastAsia="zh-CN"/>
        </w:rPr>
        <w:drawing>
          <wp:anchor distT="0" distB="0" distL="114300" distR="114300" simplePos="0" relativeHeight="251660288" behindDoc="0" locked="0" layoutInCell="1" allowOverlap="1" wp14:anchorId="5E0F7560" wp14:editId="14D71426">
            <wp:simplePos x="0" y="0"/>
            <wp:positionH relativeFrom="column">
              <wp:posOffset>3652511</wp:posOffset>
            </wp:positionH>
            <wp:positionV relativeFrom="paragraph">
              <wp:posOffset>179128</wp:posOffset>
            </wp:positionV>
            <wp:extent cx="2459199" cy="1802765"/>
            <wp:effectExtent l="19050" t="19050" r="17780" b="260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199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BF008E">
        <w:rPr>
          <w:szCs w:val="20"/>
          <w:lang w:val="en-US"/>
        </w:rPr>
        <w:t>(06</w:t>
      </w:r>
      <w:r w:rsidR="00F91039" w:rsidRPr="00BF008E">
        <w:rPr>
          <w:szCs w:val="20"/>
          <w:lang w:val="en-US"/>
        </w:rPr>
        <w:t>/</w:t>
      </w:r>
      <w:r w:rsidRPr="00BF008E">
        <w:rPr>
          <w:szCs w:val="20"/>
          <w:lang w:val="en-US"/>
        </w:rPr>
        <w:t>08</w:t>
      </w:r>
      <w:r w:rsidR="00F91039" w:rsidRPr="00BF008E">
        <w:rPr>
          <w:szCs w:val="20"/>
          <w:lang w:val="en-US"/>
        </w:rPr>
        <w:t>/</w:t>
      </w:r>
      <w:r w:rsidRPr="00BF008E">
        <w:rPr>
          <w:szCs w:val="20"/>
          <w:lang w:val="en-US"/>
        </w:rPr>
        <w:t>2018</w:t>
      </w:r>
      <w:r w:rsidR="00D73B0B" w:rsidRPr="00BF008E">
        <w:rPr>
          <w:szCs w:val="20"/>
          <w:lang w:val="en-US"/>
        </w:rPr>
        <w:t>)</w:t>
      </w:r>
      <w:r w:rsidR="00FF3BB6" w:rsidRPr="005F4A03">
        <w:rPr>
          <w:szCs w:val="20"/>
          <w:lang w:val="en-US"/>
        </w:rPr>
        <w:t xml:space="preserve"> </w:t>
      </w:r>
      <w:bookmarkStart w:id="0" w:name="_GoBack"/>
      <w:r w:rsidRPr="00B45292">
        <w:rPr>
          <w:szCs w:val="20"/>
          <w:lang w:val="en-US"/>
        </w:rPr>
        <w:t>With PROFINET, EtherCAT and EtherNet/IP,</w:t>
      </w:r>
      <w:r>
        <w:rPr>
          <w:szCs w:val="20"/>
          <w:lang w:val="en-US"/>
        </w:rPr>
        <w:br/>
      </w:r>
      <w:r w:rsidR="00CA3E03">
        <w:rPr>
          <w:szCs w:val="20"/>
          <w:lang w:val="en-US"/>
        </w:rPr>
        <w:t>the EAL</w:t>
      </w:r>
      <w:r w:rsidRPr="00B45292">
        <w:rPr>
          <w:szCs w:val="20"/>
          <w:lang w:val="en-US"/>
        </w:rPr>
        <w:t>580 absolute encoders by Baumer offer the largest selection of real-time Ethernet interfaces. In plant and mechanical engineering, EAL580 encoders not only stand out by latest communication stacks but also by their extremely space-saving and short design with merely 47 mm installation depth and radial connection technology.</w:t>
      </w:r>
    </w:p>
    <w:p w14:paraId="7D6DCE55" w14:textId="77777777" w:rsidR="00BF008E" w:rsidRPr="00B45292" w:rsidRDefault="00BF008E" w:rsidP="00BF008E">
      <w:pPr>
        <w:pStyle w:val="StandardWeb"/>
        <w:spacing w:line="360" w:lineRule="auto"/>
        <w:rPr>
          <w:szCs w:val="20"/>
          <w:lang w:val="en-US"/>
        </w:rPr>
      </w:pPr>
    </w:p>
    <w:p w14:paraId="789184D7" w14:textId="1A01E2AF" w:rsidR="00BF008E" w:rsidRPr="00B45292" w:rsidRDefault="00BF008E" w:rsidP="00BF008E">
      <w:pPr>
        <w:pStyle w:val="StandardWeb"/>
        <w:spacing w:line="360" w:lineRule="auto"/>
        <w:rPr>
          <w:rFonts w:eastAsiaTheme="minorEastAsia" w:cs="Arial"/>
          <w:kern w:val="24"/>
          <w:szCs w:val="20"/>
          <w:lang w:val="en-US" w:eastAsia="en-US"/>
        </w:rPr>
      </w:pPr>
      <w:r w:rsidRPr="00B45292">
        <w:rPr>
          <w:rFonts w:eastAsiaTheme="minorEastAsia" w:cs="Arial"/>
          <w:kern w:val="24"/>
          <w:szCs w:val="20"/>
          <w:lang w:val="en-US" w:eastAsia="en-US"/>
        </w:rPr>
        <w:t>Numerous encoder features simplify integration and setup in the application. The IP address can be directly assigned at the encoder itself by rotary encoding switch</w:t>
      </w:r>
      <w:r w:rsidR="00CA3E03">
        <w:rPr>
          <w:rFonts w:eastAsiaTheme="minorEastAsia" w:cs="Arial"/>
          <w:kern w:val="24"/>
          <w:szCs w:val="20"/>
          <w:lang w:val="en-US" w:eastAsia="en-US"/>
        </w:rPr>
        <w:t>es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 xml:space="preserve">. The preset/reset button enables convenient setting of specific position parameters, e.g. for referencing, while parameter plausibility checks with detailed status messages provide helpful on-site information. The multicolor LED activity indicator visualizes the current device status. EAL580 ensures maximum machine and system uptime thanks to Device Level Ring (DLR) protocol for </w:t>
      </w:r>
      <w:r>
        <w:rPr>
          <w:rFonts w:eastAsiaTheme="minorEastAsia" w:cs="Arial"/>
          <w:kern w:val="24"/>
          <w:szCs w:val="20"/>
          <w:lang w:val="en-US" w:eastAsia="en-US"/>
        </w:rPr>
        <w:t>continued consistent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 xml:space="preserve"> data transmission from encoder to controller even in the event of branch interrupts in the ring topology.</w:t>
      </w:r>
    </w:p>
    <w:p w14:paraId="01A236F4" w14:textId="77777777" w:rsidR="00BF008E" w:rsidRPr="00B45292" w:rsidRDefault="00BF008E" w:rsidP="00BF008E">
      <w:pPr>
        <w:pStyle w:val="StandardWeb"/>
        <w:spacing w:line="360" w:lineRule="auto"/>
        <w:rPr>
          <w:rFonts w:eastAsiaTheme="minorEastAsia" w:cs="Arial"/>
          <w:kern w:val="24"/>
          <w:szCs w:val="20"/>
          <w:lang w:val="en-US" w:eastAsia="en-US"/>
        </w:rPr>
      </w:pPr>
    </w:p>
    <w:p w14:paraId="4722D215" w14:textId="2BC99A00" w:rsidR="00BF008E" w:rsidRPr="00B45292" w:rsidRDefault="00BF008E" w:rsidP="00BF008E">
      <w:pPr>
        <w:pStyle w:val="StandardWeb"/>
        <w:spacing w:line="360" w:lineRule="auto"/>
        <w:rPr>
          <w:rFonts w:eastAsiaTheme="minorEastAsia" w:cs="Arial"/>
          <w:kern w:val="24"/>
          <w:szCs w:val="20"/>
          <w:lang w:val="en-US" w:eastAsia="en-US"/>
        </w:rPr>
      </w:pPr>
      <w:r w:rsidRPr="00B45292">
        <w:rPr>
          <w:rFonts w:eastAsiaTheme="minorEastAsia" w:cs="Arial"/>
          <w:kern w:val="24"/>
          <w:szCs w:val="20"/>
          <w:lang w:val="en-US" w:eastAsia="en-US"/>
        </w:rPr>
        <w:t>Presently, EAL580 is the most compact 58 mm Ethernet encoder in</w:t>
      </w:r>
      <w:r w:rsidR="00CA3E03">
        <w:rPr>
          <w:rFonts w:eastAsiaTheme="minorEastAsia" w:cs="Arial"/>
          <w:kern w:val="24"/>
          <w:szCs w:val="20"/>
          <w:lang w:val="en-US" w:eastAsia="en-US"/>
        </w:rPr>
        <w:t xml:space="preserve"> through-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 xml:space="preserve">hollow shaft design. This allows it to be optimally integrated into machine or drive trains and will ease building redundant systems. The radial cable outlet eliminates </w:t>
      </w:r>
      <w:r>
        <w:rPr>
          <w:rFonts w:eastAsiaTheme="minorEastAsia" w:cs="Arial"/>
          <w:kern w:val="24"/>
          <w:szCs w:val="20"/>
          <w:lang w:val="en-US" w:eastAsia="en-US"/>
        </w:rPr>
        <w:t xml:space="preserve">connection cables with 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>narrow</w:t>
      </w:r>
      <w:r>
        <w:rPr>
          <w:rFonts w:eastAsiaTheme="minorEastAsia" w:cs="Arial"/>
          <w:kern w:val="24"/>
          <w:szCs w:val="20"/>
          <w:lang w:val="en-US" w:eastAsia="en-US"/>
        </w:rPr>
        <w:t xml:space="preserve"> bending radii prone to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 xml:space="preserve"> interference</w:t>
      </w:r>
      <w:r>
        <w:rPr>
          <w:rFonts w:eastAsiaTheme="minorEastAsia" w:cs="Arial"/>
          <w:kern w:val="24"/>
          <w:szCs w:val="20"/>
          <w:lang w:val="en-US" w:eastAsia="en-US"/>
        </w:rPr>
        <w:t xml:space="preserve"> and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 xml:space="preserve"> the need for expensive angled connectors. </w:t>
      </w:r>
    </w:p>
    <w:p w14:paraId="1DE24640" w14:textId="6A2CAB39" w:rsidR="00BF008E" w:rsidRPr="00B45292" w:rsidRDefault="00BF008E" w:rsidP="00BF008E">
      <w:pPr>
        <w:pStyle w:val="StandardWeb"/>
        <w:spacing w:line="360" w:lineRule="auto"/>
        <w:rPr>
          <w:rFonts w:eastAsiaTheme="minorEastAsia" w:cs="Arial"/>
          <w:kern w:val="24"/>
          <w:szCs w:val="20"/>
          <w:lang w:val="en-US" w:eastAsia="en-US"/>
        </w:rPr>
      </w:pPr>
      <w:r w:rsidRPr="00B45292">
        <w:rPr>
          <w:rFonts w:eastAsiaTheme="minorEastAsia" w:cs="Arial"/>
          <w:kern w:val="24"/>
          <w:szCs w:val="20"/>
          <w:lang w:val="en-US" w:eastAsia="en-US"/>
        </w:rPr>
        <w:t>The field-proven, all-optical OptoTurn® technology for single and multiturn position detection guarantees maximum accuracy and immunity against magnetic fields. Thanks to the integrated web server</w:t>
      </w:r>
      <w:r w:rsidR="00CA3E03">
        <w:rPr>
          <w:rFonts w:eastAsiaTheme="minorEastAsia" w:cs="Arial"/>
          <w:kern w:val="24"/>
          <w:szCs w:val="20"/>
          <w:lang w:val="en-US" w:eastAsia="en-US"/>
        </w:rPr>
        <w:t xml:space="preserve">, the encoder 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 xml:space="preserve">is ready to meet the requirements of the </w:t>
      </w:r>
      <w:r w:rsidR="00CA3E03">
        <w:rPr>
          <w:rFonts w:eastAsiaTheme="minorEastAsia" w:cs="Arial"/>
          <w:kern w:val="24"/>
          <w:szCs w:val="20"/>
          <w:lang w:val="en-US" w:eastAsia="en-US"/>
        </w:rPr>
        <w:t>I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>ndustrial Internet of Things. Data diagnostics in the information of position, speed, temperature or operating hours allows for process optimization and improved machine and system layout.</w:t>
      </w:r>
    </w:p>
    <w:p w14:paraId="0CADC34B" w14:textId="77777777" w:rsidR="00BF008E" w:rsidRPr="00B45292" w:rsidRDefault="00BF008E" w:rsidP="00BF008E">
      <w:pPr>
        <w:spacing w:line="360" w:lineRule="auto"/>
        <w:rPr>
          <w:rFonts w:eastAsiaTheme="minorEastAsia" w:cs="Arial"/>
          <w:kern w:val="24"/>
          <w:szCs w:val="20"/>
          <w:lang w:val="en-US" w:eastAsia="en-US"/>
        </w:rPr>
      </w:pPr>
    </w:p>
    <w:p w14:paraId="0129D703" w14:textId="027DBCAF" w:rsidR="00BF008E" w:rsidRPr="00B45292" w:rsidRDefault="00BF008E" w:rsidP="00BF008E">
      <w:pPr>
        <w:spacing w:line="360" w:lineRule="auto"/>
        <w:rPr>
          <w:color w:val="000000" w:themeColor="text1"/>
          <w:szCs w:val="20"/>
          <w:lang w:val="en-US"/>
        </w:rPr>
      </w:pPr>
      <w:r w:rsidRPr="00B45292">
        <w:rPr>
          <w:rFonts w:eastAsiaTheme="minorEastAsia" w:cs="Arial"/>
          <w:kern w:val="24"/>
          <w:szCs w:val="20"/>
          <w:lang w:val="en-US" w:eastAsia="en-US"/>
        </w:rPr>
        <w:t>Whethe</w:t>
      </w:r>
      <w:r>
        <w:rPr>
          <w:rFonts w:eastAsiaTheme="minorEastAsia" w:cs="Arial"/>
          <w:kern w:val="24"/>
          <w:szCs w:val="20"/>
          <w:lang w:val="en-US" w:eastAsia="en-US"/>
        </w:rPr>
        <w:t>r it comes to a c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 xml:space="preserve">ompletely new </w:t>
      </w:r>
      <w:r>
        <w:rPr>
          <w:rFonts w:eastAsiaTheme="minorEastAsia" w:cs="Arial"/>
          <w:kern w:val="24"/>
          <w:szCs w:val="20"/>
          <w:lang w:val="en-US" w:eastAsia="en-US"/>
        </w:rPr>
        <w:t xml:space="preserve">system 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>development or</w:t>
      </w:r>
      <w:r>
        <w:rPr>
          <w:rFonts w:eastAsiaTheme="minorEastAsia" w:cs="Arial"/>
          <w:kern w:val="24"/>
          <w:szCs w:val="20"/>
          <w:lang w:val="en-US" w:eastAsia="en-US"/>
        </w:rPr>
        <w:t xml:space="preserve"> just a 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>redesign –</w:t>
      </w:r>
      <w:r w:rsidR="008241F1">
        <w:rPr>
          <w:rFonts w:eastAsiaTheme="minorEastAsia" w:cs="Arial"/>
          <w:kern w:val="24"/>
          <w:szCs w:val="20"/>
          <w:lang w:val="en-US" w:eastAsia="en-US"/>
        </w:rPr>
        <w:t xml:space="preserve"> </w:t>
      </w:r>
      <w:r w:rsidRPr="00B45292">
        <w:rPr>
          <w:rFonts w:eastAsiaTheme="minorEastAsia" w:cs="Arial"/>
          <w:i/>
          <w:kern w:val="24"/>
          <w:szCs w:val="20"/>
          <w:lang w:val="en-US" w:eastAsia="en-US"/>
        </w:rPr>
        <w:t>OptoTurn</w:t>
      </w:r>
      <w:r w:rsidRPr="00B45292">
        <w:rPr>
          <w:rFonts w:eastAsiaTheme="minorEastAsia" w:cs="Arial"/>
          <w:kern w:val="24"/>
          <w:szCs w:val="20"/>
          <w:vertAlign w:val="superscript"/>
          <w:lang w:val="en-US" w:eastAsia="en-US"/>
        </w:rPr>
        <w:t xml:space="preserve">® 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>EAL580 is always the perfect match</w:t>
      </w:r>
      <w:r>
        <w:rPr>
          <w:rFonts w:eastAsiaTheme="minorEastAsia" w:cs="Arial"/>
          <w:kern w:val="24"/>
          <w:szCs w:val="20"/>
          <w:lang w:val="en-US" w:eastAsia="en-US"/>
        </w:rPr>
        <w:t>.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 xml:space="preserve"> Available with every standard real</w:t>
      </w:r>
      <w:r w:rsidR="00CA3E03">
        <w:rPr>
          <w:rFonts w:eastAsiaTheme="minorEastAsia" w:cs="Arial"/>
          <w:kern w:val="24"/>
          <w:szCs w:val="20"/>
          <w:lang w:val="en-US" w:eastAsia="en-US"/>
        </w:rPr>
        <w:t>-</w:t>
      </w:r>
      <w:r w:rsidRPr="00B45292">
        <w:rPr>
          <w:rFonts w:eastAsiaTheme="minorEastAsia" w:cs="Arial"/>
          <w:kern w:val="24"/>
          <w:szCs w:val="20"/>
          <w:lang w:val="en-US" w:eastAsia="en-US"/>
        </w:rPr>
        <w:t xml:space="preserve">time Ethernet interface, these encoders ensure easy implementation and maximum system uptime.  </w:t>
      </w:r>
    </w:p>
    <w:bookmarkEnd w:id="0"/>
    <w:p w14:paraId="5E1E4B67" w14:textId="7953B69D" w:rsidR="00F162E9" w:rsidRPr="00BF008E" w:rsidRDefault="00F162E9" w:rsidP="00BF008E">
      <w:pPr>
        <w:pStyle w:val="BaumerFliesstext"/>
        <w:spacing w:before="240" w:line="360" w:lineRule="auto"/>
        <w:rPr>
          <w:szCs w:val="20"/>
          <w:lang w:val="en-US"/>
        </w:rPr>
      </w:pPr>
    </w:p>
    <w:p w14:paraId="5E1E4B68" w14:textId="1C36EB56" w:rsidR="00436C52" w:rsidRPr="005F4A03" w:rsidRDefault="00436C52" w:rsidP="007754DC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5F4A03">
        <w:rPr>
          <w:szCs w:val="20"/>
          <w:lang w:val="en-US"/>
        </w:rPr>
        <w:t>Further information: www.baumer.com/</w:t>
      </w:r>
      <w:r w:rsidR="00BF008E">
        <w:rPr>
          <w:szCs w:val="20"/>
          <w:lang w:val="en-US"/>
        </w:rPr>
        <w:t>EAL580</w:t>
      </w:r>
    </w:p>
    <w:p w14:paraId="5E1E4B6A" w14:textId="77777777" w:rsidR="009371DC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3B496F58" w14:textId="77777777" w:rsidR="00BF008E" w:rsidRPr="005F4A03" w:rsidRDefault="00BF008E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5E1E4B6B" w14:textId="17B0CA10" w:rsidR="00CA1312" w:rsidRPr="00BF008E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5F4A03">
        <w:rPr>
          <w:noProof/>
          <w:szCs w:val="20"/>
          <w:lang w:val="en-US"/>
        </w:rPr>
        <w:t>Photo:</w:t>
      </w:r>
      <w:r w:rsidRPr="005F4A03">
        <w:rPr>
          <w:iCs/>
          <w:noProof/>
          <w:szCs w:val="20"/>
          <w:lang w:val="en-US"/>
        </w:rPr>
        <w:t xml:space="preserve"> </w:t>
      </w:r>
      <w:r w:rsidR="00BF008E" w:rsidRPr="00BF008E">
        <w:rPr>
          <w:iCs/>
          <w:noProof/>
          <w:szCs w:val="20"/>
          <w:lang w:val="en-US"/>
        </w:rPr>
        <w:t xml:space="preserve">The extremely compact Ethernet absolute encoders are ideal in quick and precise positioning operations. </w:t>
      </w:r>
    </w:p>
    <w:p w14:paraId="5E1E4B6C" w14:textId="77777777"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5E1E4B6D" w14:textId="451011B7"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BF008E">
        <w:rPr>
          <w:sz w:val="16"/>
          <w:szCs w:val="16"/>
          <w:lang w:val="en-US"/>
        </w:rPr>
        <w:t>2098</w:t>
      </w:r>
    </w:p>
    <w:p w14:paraId="5E1E4B6E" w14:textId="77777777"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2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14:paraId="5E1E4B6F" w14:textId="77777777" w:rsidR="00817F98" w:rsidRPr="005F4A03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5E1E4B70" w14:textId="77777777"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F4A03">
        <w:rPr>
          <w:b/>
          <w:kern w:val="20"/>
          <w:sz w:val="16"/>
          <w:szCs w:val="16"/>
          <w:lang w:val="en-US"/>
        </w:rPr>
        <w:t>Baumer Group</w:t>
      </w:r>
    </w:p>
    <w:p w14:paraId="5E1E4B71" w14:textId="3E5FFC9E"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r w:rsidR="00B0150F" w:rsidRPr="005F4A03">
        <w:rPr>
          <w:kern w:val="20"/>
          <w:sz w:val="16"/>
          <w:szCs w:val="16"/>
          <w:lang w:val="en-US"/>
        </w:rPr>
        <w:t>Baumer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BF008E">
        <w:rPr>
          <w:kern w:val="20"/>
          <w:sz w:val="16"/>
          <w:szCs w:val="16"/>
          <w:lang w:val="en-US"/>
        </w:rPr>
        <w:t>7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38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F4A03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3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14:paraId="5E1E4B72" w14:textId="77777777"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14:paraId="5E1E4B73" w14:textId="77777777"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CA3E03" w14:paraId="5E1E4B82" w14:textId="77777777" w:rsidTr="00D06A30">
        <w:tc>
          <w:tcPr>
            <w:tcW w:w="3369" w:type="dxa"/>
            <w:shd w:val="clear" w:color="auto" w:fill="auto"/>
          </w:tcPr>
          <w:p w14:paraId="5E1E4B74" w14:textId="77777777" w:rsidR="00B0150F" w:rsidRPr="005F4A03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5E1E4B75" w14:textId="55531214" w:rsidR="00C571B2" w:rsidRPr="00BF008E" w:rsidRDefault="00BF008E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F008E">
              <w:rPr>
                <w:sz w:val="16"/>
                <w:szCs w:val="16"/>
                <w:lang w:val="en-US"/>
              </w:rPr>
              <w:t>Petra Reichle</w:t>
            </w:r>
          </w:p>
          <w:p w14:paraId="5E1E4B76" w14:textId="5695A7B3" w:rsidR="00C571B2" w:rsidRPr="00BF008E" w:rsidRDefault="00BF008E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F008E">
              <w:rPr>
                <w:sz w:val="16"/>
                <w:szCs w:val="16"/>
                <w:lang w:val="en-US"/>
              </w:rPr>
              <w:t>Marketing Communications Manager</w:t>
            </w:r>
          </w:p>
          <w:p w14:paraId="5E1E4B78" w14:textId="5931B6CA" w:rsidR="00C571B2" w:rsidRPr="00BF008E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F008E">
              <w:rPr>
                <w:sz w:val="16"/>
                <w:szCs w:val="16"/>
                <w:lang w:val="en-US"/>
              </w:rPr>
              <w:t>Phone +</w:t>
            </w:r>
            <w:r w:rsidR="00BF008E" w:rsidRPr="00BF008E">
              <w:rPr>
                <w:sz w:val="16"/>
                <w:szCs w:val="16"/>
                <w:lang w:val="en-US"/>
              </w:rPr>
              <w:t>49</w:t>
            </w:r>
            <w:r w:rsidRPr="00BF008E">
              <w:rPr>
                <w:sz w:val="16"/>
                <w:szCs w:val="16"/>
                <w:lang w:val="en-US"/>
              </w:rPr>
              <w:t xml:space="preserve"> (0)</w:t>
            </w:r>
            <w:r w:rsidR="00BF008E" w:rsidRPr="00BF008E">
              <w:rPr>
                <w:sz w:val="16"/>
                <w:szCs w:val="16"/>
                <w:lang w:val="en-US"/>
              </w:rPr>
              <w:t>7720 942 264</w:t>
            </w:r>
          </w:p>
          <w:p w14:paraId="5E1E4B79" w14:textId="1CEB8853" w:rsidR="00C571B2" w:rsidRPr="00BF008E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F008E">
              <w:rPr>
                <w:sz w:val="16"/>
                <w:szCs w:val="16"/>
                <w:lang w:val="fr-FR"/>
              </w:rPr>
              <w:t>Fax +</w:t>
            </w:r>
            <w:r w:rsidR="00BF008E" w:rsidRPr="00BF008E">
              <w:rPr>
                <w:sz w:val="16"/>
                <w:szCs w:val="16"/>
                <w:lang w:val="fr-FR"/>
              </w:rPr>
              <w:t>49</w:t>
            </w:r>
            <w:r w:rsidRPr="00BF008E">
              <w:rPr>
                <w:sz w:val="16"/>
                <w:szCs w:val="16"/>
                <w:lang w:val="fr-FR"/>
              </w:rPr>
              <w:t xml:space="preserve"> (0)</w:t>
            </w:r>
            <w:r w:rsidR="00BF008E" w:rsidRPr="00BF008E">
              <w:rPr>
                <w:sz w:val="16"/>
                <w:szCs w:val="16"/>
                <w:lang w:val="fr-FR"/>
              </w:rPr>
              <w:t>7720 942 955</w:t>
            </w:r>
          </w:p>
          <w:p w14:paraId="5E1E4B7A" w14:textId="106E210E" w:rsidR="00C571B2" w:rsidRPr="006B01FF" w:rsidRDefault="00BF008E" w:rsidP="00C571B2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preichle@baumer.com</w:t>
            </w:r>
          </w:p>
          <w:p w14:paraId="5E1E4B7B" w14:textId="77777777" w:rsidR="00B0150F" w:rsidRPr="006B01FF" w:rsidRDefault="00C571B2" w:rsidP="00C571B2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6B01FF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5E1E4B7C" w14:textId="77777777" w:rsidR="00B0150F" w:rsidRPr="005F4A03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14:paraId="5E1E4B7D" w14:textId="77777777" w:rsidR="00B0150F" w:rsidRPr="005F4A03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Baumer Group</w:t>
            </w:r>
          </w:p>
          <w:p w14:paraId="5E1E4B7E" w14:textId="77777777" w:rsidR="00C571B2" w:rsidRPr="005F4A03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Phone +41 (0)52 728 11 22</w:t>
            </w:r>
          </w:p>
          <w:p w14:paraId="5E1E4B7F" w14:textId="77777777" w:rsidR="00B0150F" w:rsidRPr="006B01FF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>Fax +41 (0)52 728 11 44</w:t>
            </w:r>
            <w:r w:rsidR="00B0150F" w:rsidRPr="006B01FF">
              <w:rPr>
                <w:sz w:val="16"/>
                <w:szCs w:val="16"/>
                <w:lang w:val="fr-FR"/>
              </w:rPr>
              <w:tab/>
            </w:r>
          </w:p>
          <w:p w14:paraId="5E1E4B80" w14:textId="77777777" w:rsidR="00B0150F" w:rsidRPr="006B01FF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 xml:space="preserve">sales@baumer.com </w:t>
            </w:r>
            <w:r w:rsidRPr="006B01FF">
              <w:rPr>
                <w:sz w:val="16"/>
                <w:szCs w:val="16"/>
                <w:lang w:val="fr-FR"/>
              </w:rPr>
              <w:tab/>
            </w:r>
          </w:p>
          <w:p w14:paraId="5E1E4B81" w14:textId="77777777" w:rsidR="00B0150F" w:rsidRPr="006B01FF" w:rsidRDefault="003F645D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4" w:history="1">
              <w:r w:rsidR="00B0150F" w:rsidRPr="006B01FF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6B01FF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5E1E4B83" w14:textId="77777777"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7E881" w14:textId="77777777" w:rsidR="003F645D" w:rsidRDefault="003F645D">
      <w:r>
        <w:separator/>
      </w:r>
    </w:p>
  </w:endnote>
  <w:endnote w:type="continuationSeparator" w:id="0">
    <w:p w14:paraId="435A424D" w14:textId="77777777" w:rsidR="003F645D" w:rsidRDefault="003F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B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8C" w14:textId="636ECA03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D518B">
      <w:rPr>
        <w:noProof/>
      </w:rPr>
      <w:t>13.08.2018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>Frauenfeld, Switzerland</w:t>
    </w:r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E" w14:textId="50F89EA0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D518B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D518B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9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92" w14:textId="1D77DEA3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D518B">
      <w:rPr>
        <w:noProof/>
      </w:rPr>
      <w:t>13.08.2018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>Frauenfeld, Switzerland</w:t>
    </w:r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4D8DA" w14:textId="77777777" w:rsidR="003F645D" w:rsidRDefault="003F645D">
      <w:r>
        <w:separator/>
      </w:r>
    </w:p>
  </w:footnote>
  <w:footnote w:type="continuationSeparator" w:id="0">
    <w:p w14:paraId="2EFC1901" w14:textId="77777777" w:rsidR="003F645D" w:rsidRDefault="003F6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3F645D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41F1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148C8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008E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3E03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18B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1E4B61"/>
  <w15:docId w15:val="{69CD8CE2-B521-40D7-BACD-91B3187C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1D58E2-27D6-4B5E-8E0E-D908FFC8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E4E6FA31.dotm</Template>
  <TotalTime>0</TotalTime>
  <Pages>2</Pages>
  <Words>490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3570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Lauffer Ilona</cp:lastModifiedBy>
  <cp:revision>2</cp:revision>
  <cp:lastPrinted>2015-02-06T10:33:00Z</cp:lastPrinted>
  <dcterms:created xsi:type="dcterms:W3CDTF">2018-08-13T11:07:00Z</dcterms:created>
  <dcterms:modified xsi:type="dcterms:W3CDTF">2018-08-13T11:07:00Z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