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86A" w:rsidRPr="007C186A" w:rsidRDefault="007C186A" w:rsidP="007C186A">
      <w:pPr>
        <w:pStyle w:val="1"/>
        <w:numPr>
          <w:ilvl w:val="0"/>
          <w:numId w:val="0"/>
        </w:numPr>
        <w:spacing w:line="240" w:lineRule="auto"/>
        <w:rPr>
          <w:b w:val="0"/>
          <w:bCs w:val="0"/>
          <w:kern w:val="20"/>
          <w:sz w:val="20"/>
          <w:szCs w:val="24"/>
          <w:lang w:eastAsia="zh-CN"/>
        </w:rPr>
      </w:pPr>
      <w:r w:rsidRPr="007C186A">
        <w:rPr>
          <w:rFonts w:asciiTheme="majorEastAsia" w:eastAsiaTheme="majorEastAsia" w:hAnsiTheme="majorEastAsia"/>
          <w:sz w:val="44"/>
          <w:szCs w:val="44"/>
        </w:rPr>
        <w:t>新闻稿</w:t>
      </w:r>
      <w:r w:rsidRPr="007C186A">
        <w:rPr>
          <w:b w:val="0"/>
          <w:bCs w:val="0"/>
          <w:kern w:val="20"/>
          <w:sz w:val="20"/>
          <w:szCs w:val="24"/>
        </w:rPr>
        <w:t xml:space="preserve"> </w:t>
      </w:r>
    </w:p>
    <w:p w:rsidR="007C186A" w:rsidRDefault="007C186A" w:rsidP="007C186A">
      <w:pPr>
        <w:pStyle w:val="BaumerFliesstext"/>
        <w:rPr>
          <w:lang w:eastAsia="zh-CN"/>
        </w:rPr>
      </w:pPr>
    </w:p>
    <w:p w:rsidR="007C186A" w:rsidRPr="005E05DC" w:rsidRDefault="007C186A" w:rsidP="007C186A">
      <w:pPr>
        <w:pStyle w:val="BaumerFliesstext"/>
        <w:rPr>
          <w:lang w:eastAsia="zh-CN"/>
        </w:rPr>
      </w:pPr>
    </w:p>
    <w:p w:rsidR="007C186A" w:rsidRPr="007C186A" w:rsidRDefault="007C186A" w:rsidP="007C186A">
      <w:pPr>
        <w:rPr>
          <w:rFonts w:asciiTheme="majorEastAsia" w:eastAsiaTheme="majorEastAsia" w:hAnsiTheme="majorEastAsia" w:cs="Arial"/>
          <w:b/>
          <w:bCs/>
          <w:iCs/>
          <w:sz w:val="28"/>
          <w:szCs w:val="28"/>
          <w:lang w:val="en-US" w:eastAsia="zh-CN"/>
        </w:rPr>
      </w:pPr>
      <w:r w:rsidRPr="007C186A">
        <w:rPr>
          <w:rFonts w:asciiTheme="majorEastAsia" w:eastAsiaTheme="majorEastAsia" w:hAnsiTheme="majorEastAsia" w:cs="Arial"/>
          <w:b/>
          <w:sz w:val="28"/>
          <w:lang w:val="en-US" w:eastAsia="zh-CN"/>
        </w:rPr>
        <w:t>智能化点物位检测的三大优势——更简单、更可靠、更智能</w:t>
      </w:r>
      <w:r w:rsidRPr="007C186A">
        <w:rPr>
          <w:rFonts w:asciiTheme="majorEastAsia" w:eastAsiaTheme="majorEastAsia" w:hAnsiTheme="majorEastAsia" w:cs="Arial"/>
          <w:bCs/>
          <w:iCs/>
          <w:sz w:val="22"/>
          <w:szCs w:val="28"/>
          <w:lang w:val="en-US" w:eastAsia="zh-CN"/>
        </w:rPr>
        <w:br/>
      </w:r>
    </w:p>
    <w:p w:rsidR="007C186A" w:rsidRPr="007C186A" w:rsidRDefault="007C186A" w:rsidP="007C186A">
      <w:pPr>
        <w:spacing w:line="360" w:lineRule="auto"/>
        <w:rPr>
          <w:rFonts w:cs="Arial"/>
          <w:lang w:val="en-US" w:eastAsia="zh-CN"/>
        </w:rPr>
      </w:pPr>
      <w:r w:rsidRPr="007C186A">
        <w:rPr>
          <w:rFonts w:cs="Arial"/>
          <w:b/>
          <w:bCs/>
          <w:iCs/>
          <w:noProof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3376930</wp:posOffset>
            </wp:positionH>
            <wp:positionV relativeFrom="paragraph">
              <wp:posOffset>50165</wp:posOffset>
            </wp:positionV>
            <wp:extent cx="2743200" cy="2011680"/>
            <wp:effectExtent l="19050" t="0" r="0" b="0"/>
            <wp:wrapSquare wrapText="bothSides"/>
            <wp:docPr id="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pg="http://schemas.microsoft.com/office/word/2010/wordprocessingGroup" xmlns:a14="http://schemas.microsoft.com/office/drawing/2010/main" xmlns:w10="urn:schemas-microsoft-com:office:word" xmlns:v="urn:schemas-microsoft-com:vml" xmlns:o="urn:schemas-microsoft-com:office:office" xmlns:w="http://schemas.openxmlformats.org/wordprocessingml/2006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C186A">
        <w:rPr>
          <w:rFonts w:hAnsiTheme="minorEastAsia" w:cs="Arial"/>
          <w:lang w:val="en-US" w:eastAsia="zh-CN"/>
        </w:rPr>
        <w:t>（</w:t>
      </w:r>
      <w:r w:rsidRPr="007C186A">
        <w:rPr>
          <w:rFonts w:cs="Arial"/>
          <w:lang w:val="en-US" w:eastAsia="zh-CN"/>
        </w:rPr>
        <w:t>04.29.2020</w:t>
      </w:r>
      <w:r w:rsidRPr="007C186A">
        <w:rPr>
          <w:rFonts w:hAnsiTheme="minorEastAsia" w:cs="Arial"/>
          <w:lang w:val="en-US" w:eastAsia="zh-CN"/>
        </w:rPr>
        <w:t>）原创技术助您领先一步</w:t>
      </w:r>
      <w:r w:rsidRPr="007C186A">
        <w:rPr>
          <w:rFonts w:cs="Arial"/>
          <w:lang w:val="en-US" w:eastAsia="zh-CN"/>
        </w:rPr>
        <w:t>——</w:t>
      </w:r>
      <w:r w:rsidRPr="007C186A">
        <w:rPr>
          <w:rFonts w:hAnsiTheme="minorEastAsia" w:cs="Arial"/>
          <w:lang w:val="en-US" w:eastAsia="zh-CN"/>
        </w:rPr>
        <w:t>点物位检测从未如此简单、可靠。堡盟最新推出的</w:t>
      </w:r>
      <w:proofErr w:type="spellStart"/>
      <w:r w:rsidRPr="007C186A">
        <w:rPr>
          <w:rFonts w:cs="Arial"/>
          <w:lang w:val="en-US" w:eastAsia="zh-CN"/>
        </w:rPr>
        <w:t>CleverLevel</w:t>
      </w:r>
      <w:proofErr w:type="spellEnd"/>
      <w:r w:rsidRPr="007C186A">
        <w:rPr>
          <w:rFonts w:cs="Arial"/>
          <w:lang w:val="en-US" w:eastAsia="zh-CN"/>
        </w:rPr>
        <w:t xml:space="preserve"> PL20</w:t>
      </w:r>
      <w:r w:rsidRPr="007C186A">
        <w:rPr>
          <w:rFonts w:hAnsiTheme="minorEastAsia" w:cs="Arial"/>
          <w:lang w:val="en-US" w:eastAsia="zh-CN"/>
        </w:rPr>
        <w:t>智能型</w:t>
      </w:r>
      <w:r w:rsidR="00097ECE" w:rsidRPr="007C186A">
        <w:rPr>
          <w:rFonts w:cs="Arial"/>
          <w:lang w:val="en-US" w:eastAsia="zh-CN"/>
        </w:rPr>
        <w:fldChar w:fldCharType="begin"/>
      </w:r>
      <w:r w:rsidRPr="007C186A">
        <w:rPr>
          <w:rFonts w:cs="Arial"/>
          <w:lang w:val="en-US" w:eastAsia="zh-CN"/>
        </w:rPr>
        <w:instrText>HYPERLINK "https://www.baumer.com/cn/zh/product-overview/process-sensors/level-measurement-/level-switch-/c/13561"</w:instrText>
      </w:r>
      <w:r w:rsidR="00097ECE" w:rsidRPr="007C186A">
        <w:rPr>
          <w:rFonts w:cs="Arial"/>
          <w:lang w:val="en-US" w:eastAsia="zh-CN"/>
        </w:rPr>
        <w:fldChar w:fldCharType="separate"/>
      </w:r>
      <w:r w:rsidRPr="007C186A">
        <w:rPr>
          <w:rStyle w:val="a6"/>
          <w:rFonts w:hAnsiTheme="minorEastAsia" w:cs="Arial"/>
          <w:lang w:val="en-US" w:eastAsia="zh-CN"/>
        </w:rPr>
        <w:t>物位开关</w:t>
      </w:r>
      <w:r w:rsidR="00097ECE" w:rsidRPr="007C186A">
        <w:rPr>
          <w:rFonts w:cs="Arial"/>
          <w:lang w:val="en-US" w:eastAsia="zh-CN"/>
        </w:rPr>
        <w:fldChar w:fldCharType="end"/>
      </w:r>
      <w:r w:rsidRPr="007C186A">
        <w:rPr>
          <w:rFonts w:hAnsiTheme="minorEastAsia" w:cs="Arial"/>
          <w:lang w:val="en-US" w:eastAsia="zh-CN"/>
        </w:rPr>
        <w:t>为点物位检测开辟了更多的应用领域。无论是液体、膏状、粘性还是固体介质，</w:t>
      </w:r>
      <w:proofErr w:type="spellStart"/>
      <w:r w:rsidRPr="007C186A">
        <w:rPr>
          <w:rFonts w:cs="Arial"/>
          <w:lang w:val="en-US" w:eastAsia="zh-CN"/>
        </w:rPr>
        <w:t>CleverLevel</w:t>
      </w:r>
      <w:proofErr w:type="spellEnd"/>
      <w:r w:rsidRPr="007C186A">
        <w:rPr>
          <w:rFonts w:cs="Arial"/>
          <w:lang w:val="en-US" w:eastAsia="zh-CN"/>
        </w:rPr>
        <w:t xml:space="preserve"> PL20</w:t>
      </w:r>
      <w:hyperlink r:id="rId12" w:history="1">
        <w:r w:rsidRPr="007C186A">
          <w:rPr>
            <w:rStyle w:val="a6"/>
            <w:rFonts w:hAnsiTheme="minorEastAsia" w:cs="Arial"/>
            <w:lang w:val="en-US" w:eastAsia="zh-CN"/>
          </w:rPr>
          <w:t>物位开关</w:t>
        </w:r>
      </w:hyperlink>
      <w:r w:rsidRPr="007C186A">
        <w:rPr>
          <w:rFonts w:hAnsiTheme="minorEastAsia" w:cs="Arial"/>
          <w:lang w:val="en-US" w:eastAsia="zh-CN"/>
        </w:rPr>
        <w:t>都能可靠地进行检测，被誉为</w:t>
      </w:r>
      <w:r w:rsidRPr="007C186A">
        <w:rPr>
          <w:rFonts w:cs="Arial"/>
          <w:lang w:val="en-US" w:eastAsia="zh-CN"/>
        </w:rPr>
        <w:t>“</w:t>
      </w:r>
      <w:r w:rsidRPr="007C186A">
        <w:rPr>
          <w:rFonts w:hAnsiTheme="minorEastAsia" w:cs="Arial"/>
          <w:lang w:val="en-US" w:eastAsia="zh-CN"/>
        </w:rPr>
        <w:t>音叉技术的终结者</w:t>
      </w:r>
      <w:r w:rsidRPr="007C186A">
        <w:rPr>
          <w:rFonts w:cs="Arial"/>
          <w:lang w:val="en-US" w:eastAsia="zh-CN"/>
        </w:rPr>
        <w:t>”</w:t>
      </w:r>
      <w:r w:rsidRPr="007C186A">
        <w:rPr>
          <w:rFonts w:hAnsiTheme="minorEastAsia" w:cs="Arial"/>
          <w:lang w:val="en-US" w:eastAsia="zh-CN"/>
        </w:rPr>
        <w:t>，成为许多应用理想的解决方案。</w:t>
      </w:r>
      <w:r w:rsidRPr="007C186A">
        <w:rPr>
          <w:rFonts w:cs="Arial"/>
          <w:lang w:val="en-US" w:eastAsia="zh-CN"/>
        </w:rPr>
        <w:t>PL20</w:t>
      </w:r>
      <w:hyperlink r:id="rId13" w:history="1">
        <w:r w:rsidRPr="007C186A">
          <w:rPr>
            <w:rStyle w:val="a6"/>
            <w:rFonts w:hAnsiTheme="minorEastAsia" w:cs="Arial"/>
            <w:lang w:val="en-US" w:eastAsia="zh-CN"/>
          </w:rPr>
          <w:t>物位开关</w:t>
        </w:r>
      </w:hyperlink>
      <w:r w:rsidRPr="007C186A">
        <w:rPr>
          <w:rFonts w:hAnsiTheme="minorEastAsia" w:cs="Arial"/>
          <w:lang w:val="en-US" w:eastAsia="zh-CN"/>
        </w:rPr>
        <w:t>的一个重要优势在于：它能根据介质类型自动调节，无需像从前那样必须针对不同介质进行参数设置。因此，即便是附着有粘性介质，该</w:t>
      </w:r>
      <w:hyperlink r:id="rId14" w:history="1">
        <w:r w:rsidRPr="007C186A">
          <w:rPr>
            <w:rStyle w:val="a6"/>
            <w:rFonts w:hAnsiTheme="minorEastAsia" w:cs="Arial"/>
            <w:lang w:val="en-US" w:eastAsia="zh-CN"/>
          </w:rPr>
          <w:t>物位开关</w:t>
        </w:r>
      </w:hyperlink>
      <w:r w:rsidRPr="007C186A">
        <w:rPr>
          <w:rFonts w:hAnsiTheme="minorEastAsia" w:cs="Arial"/>
          <w:lang w:val="en-US" w:eastAsia="zh-CN"/>
        </w:rPr>
        <w:t>也能做到</w:t>
      </w:r>
      <w:r w:rsidRPr="007C186A">
        <w:rPr>
          <w:rFonts w:cs="Arial"/>
          <w:lang w:val="en-US" w:eastAsia="zh-CN"/>
        </w:rPr>
        <w:t>“</w:t>
      </w:r>
      <w:r w:rsidRPr="007C186A">
        <w:rPr>
          <w:rFonts w:hAnsiTheme="minorEastAsia" w:cs="Arial"/>
          <w:lang w:val="en-US" w:eastAsia="zh-CN"/>
        </w:rPr>
        <w:t>视而不见</w:t>
      </w:r>
      <w:r w:rsidRPr="007C186A">
        <w:rPr>
          <w:rFonts w:cs="Arial"/>
          <w:lang w:val="en-US" w:eastAsia="zh-CN"/>
        </w:rPr>
        <w:t>”</w:t>
      </w:r>
      <w:r w:rsidRPr="007C186A">
        <w:rPr>
          <w:rFonts w:hAnsiTheme="minorEastAsia" w:cs="Arial"/>
          <w:lang w:val="en-US" w:eastAsia="zh-CN"/>
        </w:rPr>
        <w:t>。基于可选择的</w:t>
      </w:r>
      <w:r w:rsidRPr="007C186A">
        <w:rPr>
          <w:rFonts w:cs="Arial"/>
          <w:lang w:val="en-US" w:eastAsia="zh-CN"/>
        </w:rPr>
        <w:t>4…20mA</w:t>
      </w:r>
      <w:r w:rsidRPr="007C186A">
        <w:rPr>
          <w:rFonts w:hAnsiTheme="minorEastAsia" w:cs="Arial"/>
          <w:lang w:val="en-US" w:eastAsia="zh-CN"/>
        </w:rPr>
        <w:t>模拟量输出接口，</w:t>
      </w:r>
      <w:r w:rsidRPr="007C186A">
        <w:rPr>
          <w:rFonts w:cs="Arial"/>
          <w:lang w:val="en-US" w:eastAsia="zh-CN"/>
        </w:rPr>
        <w:t>PL20</w:t>
      </w:r>
      <w:r w:rsidRPr="007C186A">
        <w:rPr>
          <w:rFonts w:hAnsiTheme="minorEastAsia" w:cs="Arial"/>
          <w:lang w:val="en-US" w:eastAsia="zh-CN"/>
        </w:rPr>
        <w:t>还有助于提高生产过程的效率，从而提供更多额外优势并带来真正的附加值。</w:t>
      </w:r>
      <w:r w:rsidRPr="007C186A">
        <w:rPr>
          <w:rFonts w:cs="Arial"/>
          <w:lang w:val="en-US" w:eastAsia="zh-CN"/>
        </w:rPr>
        <w:t xml:space="preserve"> </w:t>
      </w:r>
      <w:r w:rsidRPr="007C186A">
        <w:rPr>
          <w:rFonts w:cs="Arial"/>
          <w:lang w:val="en-US" w:eastAsia="zh-CN"/>
        </w:rPr>
        <w:br/>
      </w:r>
    </w:p>
    <w:p w:rsidR="007C186A" w:rsidRPr="007C186A" w:rsidRDefault="007C186A" w:rsidP="007C186A">
      <w:pPr>
        <w:spacing w:after="240" w:line="360" w:lineRule="auto"/>
        <w:rPr>
          <w:rFonts w:cs="Arial"/>
          <w:b/>
          <w:bCs/>
          <w:szCs w:val="20"/>
          <w:lang w:val="en-US" w:eastAsia="zh-CN"/>
        </w:rPr>
      </w:pPr>
      <w:r w:rsidRPr="007C186A">
        <w:rPr>
          <w:rFonts w:hAnsiTheme="minorEastAsia" w:cs="Arial"/>
          <w:b/>
          <w:lang w:val="en-US" w:eastAsia="zh-CN"/>
        </w:rPr>
        <w:t>智能化的设计与功能</w:t>
      </w:r>
      <w:r w:rsidRPr="007C186A">
        <w:rPr>
          <w:rFonts w:cs="Arial"/>
          <w:b/>
          <w:bCs/>
          <w:szCs w:val="20"/>
          <w:lang w:val="en-US" w:eastAsia="zh-CN"/>
        </w:rPr>
        <w:br/>
      </w:r>
      <w:r w:rsidRPr="007C186A">
        <w:rPr>
          <w:rFonts w:hAnsiTheme="minorEastAsia" w:cs="Arial"/>
          <w:lang w:val="en-US" w:eastAsia="zh-CN"/>
        </w:rPr>
        <w:t>客户需求日趋个性化是食品饮料行业的主要特点之一。由于需要应对不同类型的介质，传统的测量系统根本无能为力。而借助全新的</w:t>
      </w:r>
      <w:proofErr w:type="spellStart"/>
      <w:r w:rsidRPr="007C186A">
        <w:rPr>
          <w:rFonts w:cs="Arial"/>
          <w:lang w:val="en-US" w:eastAsia="zh-CN"/>
        </w:rPr>
        <w:t>CleverLevel</w:t>
      </w:r>
      <w:proofErr w:type="spellEnd"/>
      <w:r w:rsidRPr="007C186A">
        <w:rPr>
          <w:rFonts w:cs="Arial"/>
          <w:lang w:val="en-US" w:eastAsia="zh-CN"/>
        </w:rPr>
        <w:t xml:space="preserve"> PL20</w:t>
      </w:r>
      <w:hyperlink r:id="rId15" w:history="1">
        <w:r w:rsidRPr="007C186A">
          <w:rPr>
            <w:rStyle w:val="a6"/>
            <w:rFonts w:hAnsiTheme="minorEastAsia" w:cs="Arial"/>
            <w:lang w:val="en-US" w:eastAsia="zh-CN"/>
          </w:rPr>
          <w:t>物位开关</w:t>
        </w:r>
      </w:hyperlink>
      <w:r w:rsidRPr="007C186A">
        <w:rPr>
          <w:rFonts w:hAnsiTheme="minorEastAsia" w:cs="Arial"/>
          <w:lang w:val="en-US" w:eastAsia="zh-CN"/>
        </w:rPr>
        <w:t>，不仅生产过程变得更加灵活，而且无需其他额外的工作，因为储罐内的介质类型不会对</w:t>
      </w:r>
      <w:r w:rsidR="00046FF2">
        <w:rPr>
          <w:rFonts w:hint="eastAsia"/>
          <w:lang w:eastAsia="zh-CN"/>
        </w:rPr>
        <w:t>其</w:t>
      </w:r>
      <w:r w:rsidRPr="007C186A">
        <w:rPr>
          <w:rFonts w:hAnsiTheme="minorEastAsia" w:cs="Arial"/>
          <w:lang w:val="en-US" w:eastAsia="zh-CN"/>
        </w:rPr>
        <w:t>造成任何影响。此外，</w:t>
      </w:r>
      <w:r w:rsidRPr="007C186A">
        <w:rPr>
          <w:rFonts w:cs="Arial"/>
          <w:lang w:val="en-US" w:eastAsia="zh-CN"/>
        </w:rPr>
        <w:t>PL20</w:t>
      </w:r>
      <w:r w:rsidRPr="007C186A">
        <w:rPr>
          <w:rFonts w:hAnsiTheme="minorEastAsia" w:cs="Arial"/>
          <w:lang w:val="en-US" w:eastAsia="zh-CN"/>
        </w:rPr>
        <w:t>还能为用户带来真正的附加值，尤其是在配方不断变化或者采用批量生产的食品加工领域。</w:t>
      </w:r>
      <w:r w:rsidRPr="007C186A">
        <w:rPr>
          <w:rFonts w:cs="Arial"/>
          <w:lang w:val="en-US" w:eastAsia="zh-CN"/>
        </w:rPr>
        <w:t>PL20</w:t>
      </w:r>
      <w:hyperlink r:id="rId16" w:history="1">
        <w:r w:rsidRPr="007C186A">
          <w:rPr>
            <w:rStyle w:val="a6"/>
            <w:rFonts w:hAnsiTheme="minorEastAsia" w:cs="Arial"/>
            <w:lang w:val="en-US" w:eastAsia="zh-CN"/>
          </w:rPr>
          <w:t>物位开关</w:t>
        </w:r>
      </w:hyperlink>
      <w:r w:rsidRPr="007C186A">
        <w:rPr>
          <w:rFonts w:hAnsiTheme="minorEastAsia" w:cs="Arial"/>
          <w:lang w:val="en-US" w:eastAsia="zh-CN"/>
        </w:rPr>
        <w:t>具备自学习功能，可根据不同的介质类型自动进行调节，从而确保在尽可能短的设置时间内实现最大的灵活性。此外，由于采用紧凑型设计，且安装深度极浅，</w:t>
      </w:r>
      <w:r w:rsidRPr="007C186A">
        <w:rPr>
          <w:rFonts w:cs="Arial"/>
          <w:lang w:val="en-US" w:eastAsia="zh-CN"/>
        </w:rPr>
        <w:t>PL20</w:t>
      </w:r>
      <w:r w:rsidRPr="007C186A">
        <w:rPr>
          <w:rFonts w:hAnsiTheme="minorEastAsia" w:cs="Arial"/>
          <w:lang w:val="en-US" w:eastAsia="zh-CN"/>
        </w:rPr>
        <w:t>对生产过程的影响可谓微乎甚微，因此能最大限度提高食品安全性。</w:t>
      </w:r>
    </w:p>
    <w:p w:rsidR="007C186A" w:rsidRPr="007C186A" w:rsidRDefault="007C186A" w:rsidP="007C186A">
      <w:pPr>
        <w:spacing w:after="240" w:line="360" w:lineRule="auto"/>
        <w:rPr>
          <w:rFonts w:cs="Arial"/>
          <w:lang w:val="en-US" w:eastAsia="zh-CN"/>
        </w:rPr>
      </w:pPr>
      <w:r w:rsidRPr="007C186A">
        <w:rPr>
          <w:rFonts w:hAnsiTheme="minorEastAsia" w:cs="Arial"/>
          <w:b/>
          <w:lang w:val="en-US" w:eastAsia="zh-CN"/>
        </w:rPr>
        <w:lastRenderedPageBreak/>
        <w:t>坚固耐用，适合食品行业应用</w:t>
      </w:r>
      <w:r w:rsidRPr="007C186A">
        <w:rPr>
          <w:rFonts w:cs="Arial"/>
          <w:lang w:val="en-US" w:eastAsia="zh-CN"/>
        </w:rPr>
        <w:br/>
      </w:r>
      <w:r w:rsidRPr="007C186A">
        <w:rPr>
          <w:rFonts w:hAnsiTheme="minorEastAsia" w:cs="Arial"/>
          <w:lang w:val="en-US" w:eastAsia="zh-CN"/>
        </w:rPr>
        <w:t>即便附着有粘性介质和静电，</w:t>
      </w:r>
      <w:r w:rsidRPr="007C186A">
        <w:rPr>
          <w:rFonts w:cs="Arial"/>
          <w:lang w:val="en-US" w:eastAsia="zh-CN"/>
        </w:rPr>
        <w:t>PL20</w:t>
      </w:r>
      <w:hyperlink r:id="rId17" w:history="1">
        <w:r w:rsidRPr="007C186A">
          <w:rPr>
            <w:rStyle w:val="a6"/>
            <w:rFonts w:hAnsiTheme="minorEastAsia" w:cs="Arial"/>
            <w:lang w:val="en-US" w:eastAsia="zh-CN"/>
          </w:rPr>
          <w:t>物位开关</w:t>
        </w:r>
      </w:hyperlink>
      <w:r w:rsidRPr="007C186A">
        <w:rPr>
          <w:rFonts w:hAnsiTheme="minorEastAsia" w:cs="Arial"/>
          <w:lang w:val="en-US" w:eastAsia="zh-CN"/>
        </w:rPr>
        <w:t>的性能也不会受到任何影响。在这种情况下，该</w:t>
      </w:r>
      <w:hyperlink r:id="rId18" w:history="1">
        <w:r w:rsidRPr="007C186A">
          <w:rPr>
            <w:rStyle w:val="a6"/>
            <w:rFonts w:hAnsiTheme="minorEastAsia" w:cs="Arial"/>
            <w:lang w:val="en-US" w:eastAsia="zh-CN"/>
          </w:rPr>
          <w:t>物位开关</w:t>
        </w:r>
      </w:hyperlink>
      <w:r w:rsidRPr="007C186A">
        <w:rPr>
          <w:rFonts w:hAnsiTheme="minorEastAsia" w:cs="Arial"/>
          <w:lang w:val="en-US" w:eastAsia="zh-CN"/>
        </w:rPr>
        <w:t>仍然能够自动调节开关设定点，无需进行任何参数设置，从而最大限度减少因开关误动作而导致的停机时间。基于可选择的</w:t>
      </w:r>
      <w:r w:rsidRPr="007C186A">
        <w:rPr>
          <w:rFonts w:cs="Arial"/>
          <w:lang w:val="en-US" w:eastAsia="zh-CN"/>
        </w:rPr>
        <w:t>4…20mA</w:t>
      </w:r>
      <w:r w:rsidRPr="007C186A">
        <w:rPr>
          <w:rFonts w:hAnsiTheme="minorEastAsia" w:cs="Arial"/>
          <w:lang w:val="en-US" w:eastAsia="zh-CN"/>
        </w:rPr>
        <w:t>模拟量输出接口，</w:t>
      </w:r>
      <w:r w:rsidRPr="007C186A">
        <w:rPr>
          <w:rFonts w:cs="Arial"/>
          <w:lang w:val="en-US" w:eastAsia="zh-CN"/>
        </w:rPr>
        <w:t>PL20</w:t>
      </w:r>
      <w:r w:rsidRPr="007C186A">
        <w:rPr>
          <w:rFonts w:hAnsiTheme="minorEastAsia" w:cs="Arial"/>
          <w:lang w:val="en-US" w:eastAsia="zh-CN"/>
        </w:rPr>
        <w:t>还能用于区分过程介质的变化，并对清洗过程进行评估。此外，借助</w:t>
      </w:r>
      <w:proofErr w:type="spellStart"/>
      <w:r w:rsidRPr="007C186A">
        <w:rPr>
          <w:rFonts w:cs="Arial"/>
          <w:lang w:val="en-US" w:eastAsia="zh-CN"/>
        </w:rPr>
        <w:t>FlexProgrammer</w:t>
      </w:r>
      <w:proofErr w:type="spellEnd"/>
      <w:r w:rsidRPr="007C186A">
        <w:rPr>
          <w:rFonts w:hAnsiTheme="minorEastAsia" w:cs="Arial"/>
          <w:lang w:val="en-US" w:eastAsia="zh-CN"/>
        </w:rPr>
        <w:t>手操器对测量结果进行直观分析，能够确保生产过程的透明度。另外，通过模拟量输出接口，</w:t>
      </w:r>
      <w:r w:rsidRPr="007C186A">
        <w:rPr>
          <w:rFonts w:cs="Arial"/>
          <w:lang w:val="en-US" w:eastAsia="zh-CN"/>
        </w:rPr>
        <w:t>PL20</w:t>
      </w:r>
      <w:r w:rsidRPr="007C186A">
        <w:rPr>
          <w:rFonts w:hAnsiTheme="minorEastAsia" w:cs="Arial"/>
          <w:lang w:val="en-US" w:eastAsia="zh-CN"/>
        </w:rPr>
        <w:t>还能轻松快速地集成至现有系统中。同时，堡盟提供丰富的过程连接和转接头，确保</w:t>
      </w:r>
      <w:hyperlink r:id="rId19" w:history="1">
        <w:r w:rsidRPr="007C186A">
          <w:rPr>
            <w:rStyle w:val="a6"/>
            <w:rFonts w:hAnsiTheme="minorEastAsia" w:cs="Arial"/>
            <w:lang w:val="en-US" w:eastAsia="zh-CN"/>
          </w:rPr>
          <w:t>物位开关</w:t>
        </w:r>
      </w:hyperlink>
      <w:r w:rsidRPr="007C186A">
        <w:rPr>
          <w:rFonts w:hAnsiTheme="minorEastAsia" w:cs="Arial"/>
          <w:lang w:val="en-US" w:eastAsia="zh-CN"/>
        </w:rPr>
        <w:t>轻松实现灵活集成。</w:t>
      </w:r>
    </w:p>
    <w:p w:rsidR="007C186A" w:rsidRPr="007C186A" w:rsidRDefault="007C186A" w:rsidP="007C186A">
      <w:pPr>
        <w:pStyle w:val="BaumerFliesstext"/>
        <w:spacing w:before="240" w:line="360" w:lineRule="auto"/>
        <w:rPr>
          <w:rFonts w:cs="Arial"/>
          <w:lang w:val="en-US" w:eastAsia="zh-CN"/>
        </w:rPr>
      </w:pPr>
      <w:r w:rsidRPr="007C186A">
        <w:rPr>
          <w:rFonts w:hAnsiTheme="minorEastAsia" w:cs="Arial"/>
          <w:lang w:val="en-US" w:eastAsia="zh-CN"/>
        </w:rPr>
        <w:t>更多信息，请访问：</w:t>
      </w:r>
      <w:r w:rsidRPr="007C186A">
        <w:rPr>
          <w:rFonts w:cs="Arial"/>
          <w:lang w:val="en-US" w:eastAsia="zh-CN"/>
        </w:rPr>
        <w:t xml:space="preserve"> </w:t>
      </w:r>
    </w:p>
    <w:p w:rsidR="007C186A" w:rsidRDefault="00097ECE" w:rsidP="007C186A">
      <w:pPr>
        <w:pStyle w:val="BaumerFliesstext"/>
        <w:spacing w:after="240" w:line="360" w:lineRule="auto"/>
        <w:rPr>
          <w:szCs w:val="20"/>
        </w:rPr>
      </w:pPr>
      <w:hyperlink r:id="rId20">
        <w:r w:rsidR="007C186A" w:rsidRPr="007C186A">
          <w:rPr>
            <w:rStyle w:val="a6"/>
            <w:rFonts w:cs="Arial"/>
            <w:lang w:val="en-US" w:eastAsia="zh-CN"/>
          </w:rPr>
          <w:t>www.baumer.com/cleverlevel</w:t>
        </w:r>
      </w:hyperlink>
      <w:r w:rsidR="007C186A">
        <w:t xml:space="preserve"> </w:t>
      </w:r>
    </w:p>
    <w:p w:rsidR="00AD0FC2" w:rsidRDefault="00AD0FC2" w:rsidP="00AD0FC2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en-US" w:eastAsia="zh-CN"/>
        </w:rPr>
      </w:pPr>
    </w:p>
    <w:p w:rsidR="00AD0FC2" w:rsidRPr="00AD0FC2" w:rsidRDefault="00AD0FC2" w:rsidP="00AD0FC2">
      <w:pPr>
        <w:pStyle w:val="BaumerFliesstext"/>
        <w:tabs>
          <w:tab w:val="left" w:pos="3408"/>
        </w:tabs>
        <w:spacing w:before="120" w:line="360" w:lineRule="auto"/>
        <w:rPr>
          <w:rFonts w:cs="Arial"/>
          <w:sz w:val="16"/>
          <w:szCs w:val="16"/>
          <w:lang w:val="en-US" w:eastAsia="zh-CN"/>
        </w:rPr>
      </w:pPr>
    </w:p>
    <w:p w:rsidR="00AD0FC2" w:rsidRPr="00A71625" w:rsidRDefault="00AD0FC2" w:rsidP="00AD0FC2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字符数（带空格）：约</w:t>
      </w:r>
      <w:r w:rsidR="007C186A">
        <w:rPr>
          <w:rFonts w:cs="Arial" w:hint="eastAsia"/>
          <w:sz w:val="16"/>
          <w:szCs w:val="16"/>
          <w:lang w:val="en-US" w:eastAsia="zh-CN"/>
        </w:rPr>
        <w:t>850</w:t>
      </w:r>
    </w:p>
    <w:p w:rsidR="00AD0FC2" w:rsidRPr="00A71625" w:rsidRDefault="00AD0FC2" w:rsidP="00AD0FC2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val="en-US" w:eastAsia="zh-CN"/>
        </w:rPr>
        <w:t>文本和图片下载位置：</w:t>
      </w:r>
      <w:r w:rsidRPr="00A71625">
        <w:rPr>
          <w:rFonts w:cs="Arial"/>
          <w:sz w:val="16"/>
          <w:szCs w:val="16"/>
          <w:lang w:val="en-US" w:eastAsia="zh-CN"/>
        </w:rPr>
        <w:t xml:space="preserve"> </w:t>
      </w:r>
      <w:hyperlink r:id="rId21" w:history="1">
        <w:r w:rsidRPr="00A71625">
          <w:rPr>
            <w:rStyle w:val="a6"/>
            <w:rFonts w:cs="Arial"/>
            <w:b/>
            <w:sz w:val="16"/>
            <w:szCs w:val="16"/>
            <w:lang w:val="en-US" w:eastAsia="zh-CN"/>
          </w:rPr>
          <w:t>www.baumer.com/press</w:t>
        </w:r>
      </w:hyperlink>
    </w:p>
    <w:p w:rsidR="00AD0FC2" w:rsidRPr="00A71625" w:rsidRDefault="00AD0FC2" w:rsidP="00AD0FC2">
      <w:pPr>
        <w:spacing w:line="360" w:lineRule="auto"/>
        <w:ind w:right="-2378"/>
        <w:rPr>
          <w:rFonts w:cs="Arial"/>
          <w:szCs w:val="20"/>
          <w:lang w:val="en-US" w:eastAsia="zh-CN"/>
        </w:rPr>
      </w:pPr>
    </w:p>
    <w:p w:rsidR="00AD0FC2" w:rsidRPr="00A71625" w:rsidRDefault="00AD0FC2" w:rsidP="00AD0FC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b/>
          <w:kern w:val="20"/>
          <w:sz w:val="16"/>
          <w:szCs w:val="16"/>
          <w:lang w:val="en-US" w:eastAsia="zh-CN"/>
        </w:rPr>
        <w:t>堡盟集团</w:t>
      </w:r>
    </w:p>
    <w:p w:rsidR="00AD0FC2" w:rsidRPr="00A71625" w:rsidRDefault="00AD0FC2" w:rsidP="00AD0FC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 w:eastAsia="zh-CN"/>
        </w:rPr>
      </w:pPr>
      <w:r w:rsidRPr="00A71625">
        <w:rPr>
          <w:rFonts w:cs="Arial"/>
          <w:sz w:val="16"/>
          <w:szCs w:val="16"/>
          <w:lang w:eastAsia="zh-CN"/>
        </w:rPr>
        <w:t>堡盟集团是国际领先的工厂自动化和过程自动化生产厂家之一。目前堡盟集团的足迹已遍布全球</w:t>
      </w:r>
      <w:r w:rsidRPr="00A71625">
        <w:rPr>
          <w:rFonts w:cs="Arial"/>
          <w:sz w:val="16"/>
          <w:szCs w:val="16"/>
          <w:lang w:eastAsia="zh-CN"/>
        </w:rPr>
        <w:t>20</w:t>
      </w:r>
      <w:r w:rsidRPr="00A71625">
        <w:rPr>
          <w:rFonts w:cs="Arial"/>
          <w:sz w:val="16"/>
          <w:szCs w:val="16"/>
          <w:lang w:eastAsia="zh-CN"/>
        </w:rPr>
        <w:t>个国家并拥有</w:t>
      </w:r>
      <w:r w:rsidR="00BF6530">
        <w:rPr>
          <w:rFonts w:cs="Arial"/>
          <w:sz w:val="16"/>
          <w:szCs w:val="16"/>
          <w:lang w:eastAsia="zh-CN"/>
        </w:rPr>
        <w:t>3</w:t>
      </w:r>
      <w:r w:rsidR="00BF6530">
        <w:rPr>
          <w:rFonts w:cs="Arial" w:hint="eastAsia"/>
          <w:sz w:val="16"/>
          <w:szCs w:val="16"/>
          <w:lang w:eastAsia="zh-CN"/>
        </w:rPr>
        <w:t>9</w:t>
      </w:r>
      <w:r w:rsidRPr="00A71625">
        <w:rPr>
          <w:rFonts w:cs="Arial"/>
          <w:sz w:val="16"/>
          <w:szCs w:val="16"/>
          <w:lang w:eastAsia="zh-CN"/>
        </w:rPr>
        <w:t>家分公司。堡盟集团的产品业务主要涉及传感器、运动控制、视觉技术、过程仪表和粘胶系统，其丰富的产品线覆盖在各个行业并使</w:t>
      </w:r>
      <w:r w:rsidRPr="00A71625">
        <w:rPr>
          <w:rFonts w:cs="Arial"/>
          <w:color w:val="211E1E"/>
          <w:sz w:val="16"/>
          <w:szCs w:val="16"/>
          <w:lang w:eastAsia="zh-CN"/>
        </w:rPr>
        <w:t>客户受益于堡盟所提供的完整咨询和可靠服务的国际平台。</w:t>
      </w:r>
      <w:r w:rsidRPr="00A71625">
        <w:rPr>
          <w:rFonts w:cs="Arial"/>
          <w:sz w:val="16"/>
          <w:szCs w:val="16"/>
          <w:lang w:val="en-US" w:eastAsia="zh-CN"/>
        </w:rPr>
        <w:t>更多信息，请登陆</w:t>
      </w:r>
      <w:r w:rsidRPr="00A71625">
        <w:rPr>
          <w:rFonts w:cs="Arial"/>
          <w:sz w:val="16"/>
          <w:szCs w:val="16"/>
          <w:lang w:val="en-US" w:eastAsia="zh-CN"/>
        </w:rPr>
        <w:t xml:space="preserve">  </w:t>
      </w:r>
      <w:hyperlink r:id="rId22" w:history="1">
        <w:r w:rsidRPr="00A71625">
          <w:rPr>
            <w:rStyle w:val="a6"/>
            <w:rFonts w:cs="Arial"/>
            <w:sz w:val="16"/>
            <w:szCs w:val="16"/>
            <w:lang w:val="en-US" w:eastAsia="zh-CN"/>
          </w:rPr>
          <w:t>www.baumer.com</w:t>
        </w:r>
      </w:hyperlink>
      <w:r w:rsidRPr="00A71625">
        <w:rPr>
          <w:rFonts w:cs="Arial"/>
          <w:sz w:val="16"/>
          <w:szCs w:val="16"/>
          <w:lang w:val="en-US" w:eastAsia="zh-CN"/>
        </w:rPr>
        <w:t>。</w:t>
      </w:r>
    </w:p>
    <w:p w:rsidR="00AD0FC2" w:rsidRPr="00A71625" w:rsidRDefault="00AD0FC2" w:rsidP="00AD0FC2">
      <w:pPr>
        <w:spacing w:line="360" w:lineRule="auto"/>
        <w:rPr>
          <w:rFonts w:cs="Arial"/>
          <w:b/>
          <w:szCs w:val="20"/>
          <w:lang w:val="en-US" w:eastAsia="zh-CN"/>
        </w:rPr>
      </w:pPr>
    </w:p>
    <w:p w:rsidR="00AD0FC2" w:rsidRPr="00A71625" w:rsidRDefault="00AD0FC2" w:rsidP="00AD0FC2">
      <w:pPr>
        <w:spacing w:line="360" w:lineRule="auto"/>
        <w:rPr>
          <w:rFonts w:cs="Arial"/>
          <w:szCs w:val="20"/>
          <w:lang w:val="en-US" w:eastAsia="zh-CN"/>
        </w:rPr>
      </w:pPr>
    </w:p>
    <w:tbl>
      <w:tblPr>
        <w:tblW w:w="0" w:type="auto"/>
        <w:tblLook w:val="01E0"/>
      </w:tblPr>
      <w:tblGrid>
        <w:gridCol w:w="4470"/>
        <w:gridCol w:w="222"/>
      </w:tblGrid>
      <w:tr w:rsidR="00AD0FC2" w:rsidRPr="00E41DF6" w:rsidTr="00DD422D">
        <w:tc>
          <w:tcPr>
            <w:tcW w:w="0" w:type="auto"/>
            <w:shd w:val="clear" w:color="auto" w:fill="auto"/>
          </w:tcPr>
          <w:p w:rsidR="00AD0FC2" w:rsidRPr="00A71625" w:rsidRDefault="00AD0FC2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读者咨询联络方式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>:</w:t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堡盟电子（上海）有限公司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上海松江工业区民强路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1525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号（申田高科园）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11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>幢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邮编：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201612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电话：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+86 21 6768 7095         </w:t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传真：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  +86 21 6768 7098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E-mail: sales.cn@baumer.com 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ab/>
            </w:r>
          </w:p>
          <w:p w:rsidR="00AD0FC2" w:rsidRPr="00A71625" w:rsidRDefault="00AD0FC2" w:rsidP="00DD422D">
            <w:pPr>
              <w:rPr>
                <w:rFonts w:cs="Arial"/>
                <w:b/>
                <w:sz w:val="16"/>
                <w:szCs w:val="16"/>
                <w:lang w:val="fr-FR" w:eastAsia="zh-CN"/>
              </w:rPr>
            </w:pPr>
            <w:r w:rsidRPr="00A71625">
              <w:rPr>
                <w:rFonts w:cs="Arial"/>
                <w:sz w:val="16"/>
                <w:szCs w:val="16"/>
                <w:lang w:val="fr-FR" w:eastAsia="zh-CN"/>
              </w:rPr>
              <w:t>网站</w:t>
            </w:r>
            <w:r w:rsidRPr="00A71625">
              <w:rPr>
                <w:rFonts w:cs="Arial"/>
                <w:sz w:val="16"/>
                <w:szCs w:val="16"/>
                <w:lang w:val="fr-FR" w:eastAsia="zh-CN"/>
              </w:rPr>
              <w:t xml:space="preserve">:    www.baumer.com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 xml:space="preserve"> </w:t>
            </w:r>
            <w:r w:rsidRPr="00A71625">
              <w:rPr>
                <w:rFonts w:cs="Arial"/>
                <w:b/>
                <w:sz w:val="16"/>
                <w:szCs w:val="16"/>
                <w:lang w:val="fr-FR" w:eastAsia="zh-CN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AD0FC2" w:rsidRPr="00A71625" w:rsidRDefault="00AD0FC2" w:rsidP="00DD422D">
            <w:pPr>
              <w:spacing w:line="240" w:lineRule="exact"/>
              <w:rPr>
                <w:rFonts w:cs="Arial"/>
                <w:b/>
                <w:sz w:val="16"/>
                <w:szCs w:val="16"/>
                <w:lang w:val="fr-FR" w:eastAsia="zh-CN"/>
              </w:rPr>
            </w:pPr>
          </w:p>
        </w:tc>
      </w:tr>
    </w:tbl>
    <w:p w:rsidR="001E74B5" w:rsidRPr="00F3274D" w:rsidRDefault="001E74B5" w:rsidP="00AD0FC2">
      <w:pPr>
        <w:pStyle w:val="BaumerFliesstext"/>
        <w:tabs>
          <w:tab w:val="left" w:pos="3408"/>
        </w:tabs>
        <w:spacing w:before="120" w:line="360" w:lineRule="auto"/>
        <w:rPr>
          <w:szCs w:val="20"/>
          <w:lang w:val="fr-FR"/>
        </w:rPr>
      </w:pPr>
    </w:p>
    <w:sectPr w:rsidR="001E74B5" w:rsidRPr="00F3274D" w:rsidSect="00057B3E">
      <w:headerReference w:type="default" r:id="rId23"/>
      <w:footerReference w:type="even" r:id="rId24"/>
      <w:footerReference w:type="default" r:id="rId25"/>
      <w:footerReference w:type="first" r:id="rId26"/>
      <w:pgSz w:w="11906" w:h="16838"/>
      <w:pgMar w:top="1928" w:right="850" w:bottom="1247" w:left="1417" w:header="1020" w:footer="510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0BF" w:rsidRDefault="00E240BF">
      <w:r>
        <w:separator/>
      </w:r>
    </w:p>
  </w:endnote>
  <w:endnote w:type="continuationSeparator" w:id="0">
    <w:p w:rsidR="00E240BF" w:rsidRDefault="00E2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097ECE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fldSimple w:instr=" FILENAME  \* MERGEFORMAT ">
      <w:r w:rsidR="002551A0">
        <w:rPr>
          <w:noProof/>
          <w:sz w:val="20"/>
        </w:rPr>
        <w:t>15xxxx_Baumer_PR_VeriSens_IP69K_DE_Anuga_revSTMI.docx</w:t>
      </w:r>
    </w:fldSimple>
    <w:r w:rsidR="00B068AD">
      <w:rPr>
        <w:sz w:val="20"/>
      </w:rPr>
      <w:tab/>
    </w:r>
    <w:r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068AD">
      <w:rPr>
        <w:noProof/>
        <w:sz w:val="20"/>
      </w:rPr>
      <w:t>1</w:t>
    </w:r>
    <w:r>
      <w:rPr>
        <w:sz w:val="20"/>
      </w:rPr>
      <w:fldChar w:fldCharType="end"/>
    </w:r>
    <w:r w:rsidR="00B068AD">
      <w:rPr>
        <w:sz w:val="20"/>
      </w:rPr>
      <w:t>/</w:t>
    </w:r>
    <w:fldSimple w:instr=" NUMPAGES  \* MERGEFORMAT ">
      <w:r w:rsidR="002551A0">
        <w:rPr>
          <w:noProof/>
          <w:sz w:val="20"/>
        </w:rPr>
        <w:t>2</w:t>
      </w:r>
    </w:fldSimple>
    <w:r w:rsidR="00B068AD">
      <w:rPr>
        <w:sz w:val="20"/>
      </w:rPr>
      <w:tab/>
      <w:t>Baumer Electric AG</w:t>
    </w:r>
  </w:p>
  <w:p w:rsidR="00B068AD" w:rsidRDefault="00097ECE">
    <w:pPr>
      <w:pStyle w:val="a5"/>
    </w:pPr>
    <w:r>
      <w:fldChar w:fldCharType="begin"/>
    </w:r>
    <w:r w:rsidR="00B068AD">
      <w:instrText xml:space="preserve"> SAVEDATE \@ "dd.MM.yyyy" \* MERGEFORMAT </w:instrText>
    </w:r>
    <w:r>
      <w:fldChar w:fldCharType="separate"/>
    </w:r>
    <w:r w:rsidR="00046FF2">
      <w:rPr>
        <w:noProof/>
      </w:rPr>
      <w:t>18.05.2020</w:t>
    </w:r>
    <w:r>
      <w:fldChar w:fldCharType="end"/>
    </w:r>
    <w:r w:rsidR="00B068AD">
      <w:t>/</w:t>
    </w:r>
    <w:fldSimple w:instr=" AUTHOR  \* MERGEFORMAT ">
      <w:r w:rsidR="002551A0">
        <w:rPr>
          <w:noProof/>
        </w:rPr>
        <w:t>Diepenbrock Stefan</w:t>
      </w:r>
    </w:fldSimple>
    <w:r w:rsidR="00B068AD">
      <w:tab/>
    </w:r>
    <w:r w:rsidR="00B068AD">
      <w:tab/>
      <w:t>Frauenfeld, Switzerland</w:t>
    </w:r>
  </w:p>
  <w:p w:rsidR="00845037" w:rsidRDefault="0084503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 w:rsidR="00097ECE">
      <w:rPr>
        <w:sz w:val="16"/>
      </w:rPr>
      <w:fldChar w:fldCharType="begin"/>
    </w:r>
    <w:r>
      <w:rPr>
        <w:sz w:val="16"/>
      </w:rPr>
      <w:instrText xml:space="preserve"> PAGE  \* MERGEFORMAT </w:instrText>
    </w:r>
    <w:r w:rsidR="00097ECE">
      <w:rPr>
        <w:sz w:val="16"/>
      </w:rPr>
      <w:fldChar w:fldCharType="separate"/>
    </w:r>
    <w:r w:rsidR="00046FF2">
      <w:rPr>
        <w:noProof/>
        <w:sz w:val="16"/>
      </w:rPr>
      <w:t>1</w:t>
    </w:r>
    <w:r w:rsidR="00097ECE">
      <w:rPr>
        <w:sz w:val="16"/>
      </w:rPr>
      <w:fldChar w:fldCharType="end"/>
    </w:r>
    <w:r>
      <w:rPr>
        <w:sz w:val="16"/>
      </w:rPr>
      <w:t>/</w:t>
    </w:r>
    <w:fldSimple w:instr=" NUMPAGES  \* MERGEFORMAT ">
      <w:r w:rsidR="00046FF2" w:rsidRPr="00046FF2">
        <w:rPr>
          <w:noProof/>
          <w:sz w:val="16"/>
        </w:rPr>
        <w:t>2</w:t>
      </w:r>
    </w:fldSimple>
    <w:r>
      <w:rPr>
        <w:sz w:val="16"/>
      </w:rPr>
      <w:tab/>
      <w:t>Baumer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097ECE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fldSimple w:instr=" FILENAME  \* MERGEFORMAT ">
      <w:r w:rsidR="002551A0">
        <w:rPr>
          <w:noProof/>
          <w:sz w:val="20"/>
        </w:rPr>
        <w:t>15xxxx_Baumer_PR_VeriSens_IP69K_DE_Anuga_revSTMI.docx</w:t>
      </w:r>
    </w:fldSimple>
    <w:r w:rsidR="00B068AD">
      <w:rPr>
        <w:sz w:val="20"/>
      </w:rPr>
      <w:tab/>
    </w:r>
    <w:r>
      <w:rPr>
        <w:sz w:val="20"/>
      </w:rPr>
      <w:fldChar w:fldCharType="begin"/>
    </w:r>
    <w:r w:rsidR="00B068AD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068AD">
      <w:rPr>
        <w:noProof/>
        <w:sz w:val="20"/>
      </w:rPr>
      <w:t>1</w:t>
    </w:r>
    <w:r>
      <w:rPr>
        <w:sz w:val="20"/>
      </w:rPr>
      <w:fldChar w:fldCharType="end"/>
    </w:r>
    <w:r w:rsidR="00B068AD">
      <w:rPr>
        <w:sz w:val="20"/>
      </w:rPr>
      <w:t>/</w:t>
    </w:r>
    <w:fldSimple w:instr=" NUMPAGES  \* MERGEFORMAT ">
      <w:r w:rsidR="002551A0">
        <w:rPr>
          <w:noProof/>
          <w:sz w:val="20"/>
        </w:rPr>
        <w:t>2</w:t>
      </w:r>
    </w:fldSimple>
    <w:r w:rsidR="00B068AD">
      <w:rPr>
        <w:sz w:val="20"/>
      </w:rPr>
      <w:tab/>
      <w:t>Baumer Electric AG</w:t>
    </w:r>
  </w:p>
  <w:p w:rsidR="00B068AD" w:rsidRDefault="00097ECE">
    <w:pPr>
      <w:pStyle w:val="a5"/>
    </w:pPr>
    <w:r>
      <w:fldChar w:fldCharType="begin"/>
    </w:r>
    <w:r w:rsidR="00B068AD">
      <w:instrText xml:space="preserve"> SAVEDATE \@ "dd.MM.yyyy" \* MERGEFORMAT </w:instrText>
    </w:r>
    <w:r>
      <w:fldChar w:fldCharType="separate"/>
    </w:r>
    <w:r w:rsidR="00046FF2">
      <w:rPr>
        <w:noProof/>
      </w:rPr>
      <w:t>18.05.2020</w:t>
    </w:r>
    <w:r>
      <w:fldChar w:fldCharType="end"/>
    </w:r>
    <w:r w:rsidR="00B068AD">
      <w:t>/</w:t>
    </w:r>
    <w:fldSimple w:instr=" AUTHOR  \* MERGEFORMAT ">
      <w:r w:rsidR="002551A0">
        <w:rPr>
          <w:noProof/>
        </w:rPr>
        <w:t>Diepenbrock Stefan</w:t>
      </w:r>
    </w:fldSimple>
    <w:r w:rsidR="00B068AD">
      <w:tab/>
    </w:r>
    <w:r w:rsidR="00B068AD">
      <w:tab/>
      <w:t>Frauenfeld, Switzerland</w:t>
    </w:r>
  </w:p>
  <w:p w:rsidR="00845037" w:rsidRDefault="0084503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0BF" w:rsidRDefault="00E240BF">
      <w:r>
        <w:separator/>
      </w:r>
    </w:p>
  </w:footnote>
  <w:footnote w:type="continuationSeparator" w:id="0">
    <w:p w:rsidR="00E240BF" w:rsidRDefault="00E24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zh-CN"/>
      </w:rPr>
      <w:drawing>
        <wp:inline distT="0" distB="0" distL="0" distR="0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zh-CN"/>
      </w:rPr>
      <w:drawing>
        <wp:inline distT="0" distB="0" distL="0" distR="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218F"/>
    <w:rsid w:val="000038DB"/>
    <w:rsid w:val="00004CF2"/>
    <w:rsid w:val="0001673B"/>
    <w:rsid w:val="000325AB"/>
    <w:rsid w:val="00045E52"/>
    <w:rsid w:val="00046785"/>
    <w:rsid w:val="00046FF2"/>
    <w:rsid w:val="00055535"/>
    <w:rsid w:val="00057B3E"/>
    <w:rsid w:val="0006218F"/>
    <w:rsid w:val="00070143"/>
    <w:rsid w:val="0007516C"/>
    <w:rsid w:val="000775EA"/>
    <w:rsid w:val="0008350F"/>
    <w:rsid w:val="00095264"/>
    <w:rsid w:val="00097970"/>
    <w:rsid w:val="00097DD2"/>
    <w:rsid w:val="00097ECE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4B5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054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7797C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E6F31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B4C53"/>
    <w:rsid w:val="006C4C50"/>
    <w:rsid w:val="006D1C27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C186A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3C42"/>
    <w:rsid w:val="009C6D45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87C8F"/>
    <w:rsid w:val="00A91EA6"/>
    <w:rsid w:val="00AA22BA"/>
    <w:rsid w:val="00AB00EF"/>
    <w:rsid w:val="00AB21AF"/>
    <w:rsid w:val="00AB2D68"/>
    <w:rsid w:val="00AD0FC2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6B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BF6530"/>
    <w:rsid w:val="00C0095C"/>
    <w:rsid w:val="00C021A7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399E"/>
    <w:rsid w:val="00DF4E68"/>
    <w:rsid w:val="00E240BF"/>
    <w:rsid w:val="00E355E3"/>
    <w:rsid w:val="00E35D19"/>
    <w:rsid w:val="00E41DF6"/>
    <w:rsid w:val="00E43A4F"/>
    <w:rsid w:val="00E644C3"/>
    <w:rsid w:val="00E71941"/>
    <w:rsid w:val="00E74F3F"/>
    <w:rsid w:val="00E94B12"/>
    <w:rsid w:val="00E97419"/>
    <w:rsid w:val="00EA2637"/>
    <w:rsid w:val="00EA2987"/>
    <w:rsid w:val="00EA2CE1"/>
    <w:rsid w:val="00EA6E92"/>
    <w:rsid w:val="00EB44C0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274D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6B3F"/>
    <w:rPr>
      <w:rFonts w:ascii="Arial" w:hAnsi="Arial"/>
      <w:szCs w:val="24"/>
      <w:lang w:eastAsia="de-DE"/>
    </w:rPr>
  </w:style>
  <w:style w:type="paragraph" w:styleId="1">
    <w:name w:val="heading 1"/>
    <w:basedOn w:val="a0"/>
    <w:next w:val="BaumerFliesstext"/>
    <w:link w:val="1Char"/>
    <w:qFormat/>
    <w:rsid w:val="00057B3E"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rsid w:val="00057B3E"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Char"/>
    <w:qFormat/>
    <w:rsid w:val="00057B3E"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rsid w:val="00057B3E"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rsid w:val="00057B3E"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rsid w:val="00057B3E"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rsid w:val="00057B3E"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rsid w:val="00057B3E"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rsid w:val="00057B3E"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rsid w:val="00057B3E"/>
    <w:pPr>
      <w:ind w:left="714"/>
    </w:pPr>
  </w:style>
  <w:style w:type="paragraph" w:customStyle="1" w:styleId="BaumerHaupttitel">
    <w:name w:val="Baumer Haupttitel"/>
    <w:basedOn w:val="BaumerFliesstext"/>
    <w:next w:val="BaumerFliesstext"/>
    <w:rsid w:val="00057B3E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rsid w:val="00057B3E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rsid w:val="00057B3E"/>
    <w:pPr>
      <w:keepNext/>
      <w:spacing w:before="120" w:after="60"/>
    </w:pPr>
    <w:rPr>
      <w:b/>
    </w:rPr>
  </w:style>
  <w:style w:type="character" w:styleId="a4">
    <w:name w:val="FollowedHyperlink"/>
    <w:basedOn w:val="a1"/>
    <w:rsid w:val="00057B3E"/>
    <w:rPr>
      <w:rFonts w:ascii="Arial" w:hAnsi="Arial"/>
      <w:color w:val="7FABC1"/>
      <w:sz w:val="20"/>
      <w:u w:val="single"/>
    </w:rPr>
  </w:style>
  <w:style w:type="paragraph" w:styleId="a5">
    <w:name w:val="footer"/>
    <w:basedOn w:val="a0"/>
    <w:link w:val="Char"/>
    <w:rsid w:val="00057B3E"/>
    <w:pPr>
      <w:tabs>
        <w:tab w:val="center" w:pos="4820"/>
        <w:tab w:val="right" w:pos="9639"/>
      </w:tabs>
    </w:pPr>
    <w:rPr>
      <w:sz w:val="16"/>
    </w:rPr>
  </w:style>
  <w:style w:type="character" w:styleId="a6">
    <w:name w:val="Hyperlink"/>
    <w:basedOn w:val="a1"/>
    <w:rsid w:val="00057B3E"/>
    <w:rPr>
      <w:rFonts w:ascii="Arial" w:hAnsi="Arial"/>
      <w:color w:val="003399"/>
      <w:sz w:val="20"/>
      <w:u w:val="single"/>
    </w:rPr>
  </w:style>
  <w:style w:type="paragraph" w:styleId="a7">
    <w:name w:val="header"/>
    <w:basedOn w:val="a0"/>
    <w:rsid w:val="00057B3E"/>
    <w:pPr>
      <w:spacing w:line="260" w:lineRule="atLeast"/>
    </w:pPr>
  </w:style>
  <w:style w:type="paragraph" w:styleId="a8">
    <w:name w:val="Normal (Web)"/>
    <w:basedOn w:val="a0"/>
    <w:rsid w:val="00057B3E"/>
  </w:style>
  <w:style w:type="paragraph" w:styleId="a9">
    <w:name w:val="Normal Indent"/>
    <w:basedOn w:val="a0"/>
    <w:qFormat/>
    <w:rsid w:val="00057B3E"/>
    <w:pPr>
      <w:ind w:left="714"/>
    </w:pPr>
  </w:style>
  <w:style w:type="paragraph" w:styleId="10">
    <w:name w:val="toc 1"/>
    <w:basedOn w:val="BaumerFliesstext"/>
    <w:next w:val="a0"/>
    <w:semiHidden/>
    <w:rsid w:val="00057B3E"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31">
    <w:name w:val="toc 3"/>
    <w:basedOn w:val="BaumerFliesstext"/>
    <w:next w:val="21"/>
    <w:semiHidden/>
    <w:rsid w:val="00057B3E"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rsid w:val="00057B3E"/>
    <w:pPr>
      <w:tabs>
        <w:tab w:val="right" w:leader="dot" w:pos="9639"/>
      </w:tabs>
    </w:pPr>
  </w:style>
  <w:style w:type="paragraph" w:styleId="aa">
    <w:name w:val="caption"/>
    <w:basedOn w:val="a0"/>
    <w:next w:val="a0"/>
    <w:qFormat/>
    <w:rsid w:val="00057B3E"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eastAsia="宋体" w:cs="Arial"/>
    </w:rPr>
  </w:style>
  <w:style w:type="paragraph" w:customStyle="1" w:styleId="PRInformation">
    <w:name w:val="PR Information"/>
    <w:basedOn w:val="a7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de-DE" w:bidi="ar-SA"/>
    </w:rPr>
  </w:style>
  <w:style w:type="paragraph" w:styleId="ab">
    <w:name w:val="Balloon Text"/>
    <w:basedOn w:val="a0"/>
    <w:link w:val="Char0"/>
    <w:rsid w:val="00EA6E92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b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Char">
    <w:name w:val="页脚 Char"/>
    <w:basedOn w:val="a1"/>
    <w:link w:val="a5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ac">
    <w:name w:val="annotation reference"/>
    <w:basedOn w:val="a1"/>
    <w:rsid w:val="00EE7D2B"/>
    <w:rPr>
      <w:sz w:val="16"/>
      <w:szCs w:val="16"/>
    </w:rPr>
  </w:style>
  <w:style w:type="paragraph" w:styleId="ad">
    <w:name w:val="annotation text"/>
    <w:basedOn w:val="a0"/>
    <w:link w:val="Char1"/>
    <w:rsid w:val="00EE7D2B"/>
    <w:rPr>
      <w:szCs w:val="20"/>
    </w:rPr>
  </w:style>
  <w:style w:type="character" w:customStyle="1" w:styleId="Char1">
    <w:name w:val="批注文字 Char"/>
    <w:basedOn w:val="a1"/>
    <w:link w:val="ad"/>
    <w:rsid w:val="00EE7D2B"/>
    <w:rPr>
      <w:rFonts w:ascii="Arial" w:hAnsi="Arial"/>
      <w:lang w:eastAsia="de-DE"/>
    </w:rPr>
  </w:style>
  <w:style w:type="paragraph" w:styleId="ae">
    <w:name w:val="annotation subject"/>
    <w:basedOn w:val="ad"/>
    <w:next w:val="ad"/>
    <w:link w:val="Char2"/>
    <w:rsid w:val="00EE7D2B"/>
    <w:rPr>
      <w:b/>
      <w:bCs/>
    </w:rPr>
  </w:style>
  <w:style w:type="character" w:customStyle="1" w:styleId="Char2">
    <w:name w:val="批注主题 Char"/>
    <w:basedOn w:val="Char1"/>
    <w:link w:val="ae"/>
    <w:rsid w:val="00EE7D2B"/>
    <w:rPr>
      <w:rFonts w:ascii="Arial" w:hAnsi="Arial"/>
      <w:b/>
      <w:bCs/>
      <w:lang w:eastAsia="de-DE"/>
    </w:rPr>
  </w:style>
  <w:style w:type="character" w:customStyle="1" w:styleId="1Char">
    <w:name w:val="标题 1 Char"/>
    <w:basedOn w:val="a1"/>
    <w:link w:val="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3Char">
    <w:name w:val="标题 3 Char"/>
    <w:basedOn w:val="a1"/>
    <w:link w:val="30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af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af0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aumer.com/cn/zh/product-overview/process-sensors/level-measurement-/level-switch-/c/13561" TargetMode="External"/><Relationship Id="rId18" Type="http://schemas.openxmlformats.org/officeDocument/2006/relationships/hyperlink" Target="https://www.baumer.com/cn/zh/product-overview/process-sensors/level-measurement-/level-switch-/c/13561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baumer.com/press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baumer.com/cn/zh/product-overview/process-sensors/level-measurement-/level-switch-/c/13561" TargetMode="External"/><Relationship Id="rId17" Type="http://schemas.openxmlformats.org/officeDocument/2006/relationships/hyperlink" Target="https://www.baumer.com/cn/zh/product-overview/process-sensors/level-measurement-/level-switch-/c/13561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aumer.com/cn/zh/product-overview/process-sensors/level-measurement-/level-switch-/c/13561" TargetMode="External"/><Relationship Id="rId20" Type="http://schemas.openxmlformats.org/officeDocument/2006/relationships/hyperlink" Target="http://www.baumer.com/cleverleve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baumer.com/cn/zh/product-overview/process-sensors/level-measurement-/level-switch-/c/13561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baumer.com/cn/zh/product-overview/process-sensors/level-measurement-/level-switch-/c/1356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aumer.com/cn/zh/product-overview/process-sensors/level-measurement-/level-switch-/c/13561" TargetMode="External"/><Relationship Id="rId22" Type="http://schemas.openxmlformats.org/officeDocument/2006/relationships/hyperlink" Target="http://www.baumer.co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040c6eb162f8f64c49477dafcc060295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6b7969b3eea6d1bf43a4f5ab71f10946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EN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 release, Pressrelease,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2ED8-796C-4F91-BAD7-B4D71D76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5e32bf0a-83ef-47de-be9e-841abb22fd07"/>
    <ds:schemaRef ds:uri="98327c88-adbf-46b3-99b3-8284eea4c4a7"/>
  </ds:schemaRefs>
</ds:datastoreItem>
</file>

<file path=customXml/itemProps4.xml><?xml version="1.0" encoding="utf-8"?>
<ds:datastoreItem xmlns:ds="http://schemas.openxmlformats.org/officeDocument/2006/customXml" ds:itemID="{17E84F47-3B56-4610-B70E-CD3CAE86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2517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creator>Baumer</dc:creator>
  <cp:lastModifiedBy>Sky</cp:lastModifiedBy>
  <cp:revision>5</cp:revision>
  <cp:lastPrinted>2015-02-06T10:33:00Z</cp:lastPrinted>
  <dcterms:created xsi:type="dcterms:W3CDTF">2019-12-04T09:26:00Z</dcterms:created>
  <dcterms:modified xsi:type="dcterms:W3CDTF">2020-05-18T09:36:00Z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