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C2" w:rsidRPr="00F3274D" w:rsidRDefault="00AD0FC2" w:rsidP="00AD0FC2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 w:cs="Arial"/>
          <w:sz w:val="44"/>
          <w:lang w:val="en-US" w:eastAsia="zh-CN"/>
        </w:rPr>
      </w:pPr>
      <w:r w:rsidRPr="00F3274D">
        <w:rPr>
          <w:rFonts w:asciiTheme="majorEastAsia" w:eastAsiaTheme="majorEastAsia" w:hAnsiTheme="majorEastAsia" w:cs="Arial"/>
          <w:sz w:val="44"/>
          <w:lang w:val="en-US" w:eastAsia="zh-CN"/>
        </w:rPr>
        <w:t>新闻稿</w:t>
      </w:r>
    </w:p>
    <w:p w:rsidR="00AD0FC2" w:rsidRPr="00F3274D" w:rsidRDefault="00AD0FC2" w:rsidP="00AD0FC2">
      <w:pPr>
        <w:pStyle w:val="BaumerFliesstext"/>
        <w:rPr>
          <w:rFonts w:asciiTheme="majorEastAsia" w:eastAsiaTheme="majorEastAsia" w:hAnsiTheme="majorEastAsia" w:cs="Arial"/>
          <w:lang w:val="en-US" w:eastAsia="zh-CN"/>
        </w:rPr>
      </w:pPr>
    </w:p>
    <w:p w:rsidR="00AD0FC2" w:rsidRPr="00F3274D" w:rsidRDefault="00AD0FC2" w:rsidP="00AD0FC2">
      <w:pPr>
        <w:pStyle w:val="BaumerFliesstext"/>
        <w:rPr>
          <w:rFonts w:asciiTheme="majorEastAsia" w:eastAsiaTheme="majorEastAsia" w:hAnsiTheme="majorEastAsia" w:cs="Arial"/>
          <w:lang w:val="en-US" w:eastAsia="zh-CN"/>
        </w:rPr>
      </w:pPr>
    </w:p>
    <w:p w:rsidR="00AA57B1" w:rsidRPr="00F3274D" w:rsidRDefault="00AA57B1" w:rsidP="00AA57B1">
      <w:pPr>
        <w:pStyle w:val="BaumerFliesstext"/>
        <w:spacing w:before="240" w:line="360" w:lineRule="auto"/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 w:eastAsia="zh-CN"/>
        </w:rPr>
      </w:pPr>
      <w:r w:rsidRPr="00AA57B1">
        <w:rPr>
          <w:rFonts w:hAnsiTheme="minorEastAsia" w:cs="Arial" w:hint="eastAsia"/>
          <w:b/>
          <w:sz w:val="28"/>
          <w:lang w:val="en-US" w:eastAsia="zh-CN"/>
        </w:rPr>
        <w:t>快速完成编程和设置——全新软件提升相机集成效率</w:t>
      </w:r>
    </w:p>
    <w:p w:rsidR="00AA57B1" w:rsidRPr="005F4A03" w:rsidRDefault="00AA57B1" w:rsidP="00AA57B1">
      <w:pPr>
        <w:jc w:val="right"/>
        <w:rPr>
          <w:noProof/>
          <w:lang w:val="en-US" w:eastAsia="zh-CN"/>
        </w:rPr>
      </w:pPr>
    </w:p>
    <w:p w:rsidR="00702932" w:rsidRPr="00702932" w:rsidRDefault="00702932" w:rsidP="00702932">
      <w:pPr>
        <w:pStyle w:val="BaumerFliesstext"/>
        <w:spacing w:before="240" w:line="360" w:lineRule="auto"/>
        <w:jc w:val="both"/>
        <w:rPr>
          <w:rFonts w:cs="Arial"/>
          <w:szCs w:val="20"/>
          <w:lang w:eastAsia="zh-CN"/>
        </w:rPr>
      </w:pPr>
      <w:r w:rsidRPr="00702932">
        <w:rPr>
          <w:rFonts w:cs="Arial"/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3761740</wp:posOffset>
            </wp:positionH>
            <wp:positionV relativeFrom="paragraph">
              <wp:posOffset>128375</wp:posOffset>
            </wp:positionV>
            <wp:extent cx="2451100" cy="1799590"/>
            <wp:effectExtent l="19050" t="0" r="6350" b="0"/>
            <wp:wrapSquare wrapText="bothSides"/>
            <wp:docPr id="1" name="Grafik 3" descr="Z:\Marketing\MarCom\Bilder\6_presse\3517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517-0-DC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="http://schemas.openxmlformats.org/wordprocessingml/2006/main" xmlns:wpc="http://schemas.microsoft.com/office/word/2010/wordprocessingCanvas" xmlns:mc="http://schemas.openxmlformats.org/markup-compatibility/2006" xmlns:o="urn:schemas-microsoft-com:office:office" xmlns:v="urn:schemas-microsoft-com:vml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14="http://schemas.microsoft.com/office/word/2010/wordprocessingDrawing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2932">
        <w:rPr>
          <w:rFonts w:hAnsiTheme="minorEastAsia" w:cs="Arial"/>
          <w:lang w:eastAsia="zh-CN"/>
        </w:rPr>
        <w:t>（</w:t>
      </w:r>
      <w:r w:rsidRPr="00702932">
        <w:rPr>
          <w:rFonts w:cs="Arial"/>
          <w:lang w:eastAsia="zh-CN"/>
        </w:rPr>
        <w:t>06.08.2020</w:t>
      </w:r>
      <w:r w:rsidRPr="00702932">
        <w:rPr>
          <w:rFonts w:hAnsiTheme="minorEastAsia" w:cs="Arial"/>
          <w:lang w:eastAsia="zh-CN"/>
        </w:rPr>
        <w:t>）堡盟现推出</w:t>
      </w:r>
      <w:r w:rsidRPr="00702932">
        <w:rPr>
          <w:rFonts w:cs="Arial"/>
          <w:lang w:eastAsia="zh-CN"/>
        </w:rPr>
        <w:t>neoAPI</w:t>
      </w:r>
      <w:r w:rsidRPr="00702932">
        <w:rPr>
          <w:rFonts w:hAnsiTheme="minorEastAsia" w:cs="Arial"/>
          <w:lang w:eastAsia="zh-CN"/>
        </w:rPr>
        <w:t>和</w:t>
      </w:r>
      <w:r w:rsidRPr="00702932">
        <w:rPr>
          <w:rFonts w:cs="Arial"/>
          <w:lang w:eastAsia="zh-CN"/>
        </w:rPr>
        <w:t>Camera Explorer</w:t>
      </w:r>
      <w:r w:rsidRPr="00702932">
        <w:rPr>
          <w:rFonts w:hAnsiTheme="minorEastAsia" w:cs="Arial"/>
          <w:lang w:eastAsia="zh-CN"/>
        </w:rPr>
        <w:t>（相机浏览器）两款全新的免费软件包，帮助用户快速实现简单、高效的相机集成。这两款软件均支持采用</w:t>
      </w:r>
      <w:r w:rsidRPr="00702932">
        <w:rPr>
          <w:rFonts w:cs="Arial"/>
          <w:lang w:eastAsia="zh-CN"/>
        </w:rPr>
        <w:t>Win7</w:t>
      </w:r>
      <w:r w:rsidRPr="00702932">
        <w:rPr>
          <w:rFonts w:hAnsiTheme="minorEastAsia" w:cs="Arial"/>
          <w:lang w:eastAsia="zh-CN"/>
        </w:rPr>
        <w:t>、</w:t>
      </w:r>
      <w:r w:rsidRPr="00702932">
        <w:rPr>
          <w:rFonts w:cs="Arial"/>
          <w:lang w:eastAsia="zh-CN"/>
        </w:rPr>
        <w:t>Win10</w:t>
      </w:r>
      <w:r w:rsidRPr="00702932">
        <w:rPr>
          <w:rFonts w:hAnsiTheme="minorEastAsia" w:cs="Arial"/>
          <w:lang w:eastAsia="zh-CN"/>
        </w:rPr>
        <w:t>和</w:t>
      </w:r>
      <w:r w:rsidRPr="00702932">
        <w:rPr>
          <w:rFonts w:cs="Arial"/>
          <w:lang w:eastAsia="zh-CN"/>
        </w:rPr>
        <w:t>Linux</w:t>
      </w:r>
      <w:r w:rsidRPr="00702932">
        <w:rPr>
          <w:rFonts w:hAnsiTheme="minorEastAsia" w:cs="Arial"/>
          <w:lang w:eastAsia="zh-CN"/>
        </w:rPr>
        <w:t>的</w:t>
      </w:r>
      <w:r w:rsidRPr="00702932">
        <w:rPr>
          <w:rFonts w:cs="Arial"/>
          <w:lang w:eastAsia="zh-CN"/>
        </w:rPr>
        <w:t>PC</w:t>
      </w:r>
      <w:r w:rsidRPr="00702932">
        <w:rPr>
          <w:rFonts w:hAnsiTheme="minorEastAsia" w:cs="Arial"/>
          <w:lang w:eastAsia="zh-CN"/>
        </w:rPr>
        <w:t>和</w:t>
      </w:r>
      <w:r w:rsidRPr="00702932">
        <w:rPr>
          <w:rFonts w:cs="Arial"/>
          <w:lang w:eastAsia="zh-CN"/>
        </w:rPr>
        <w:t>ARM</w:t>
      </w:r>
      <w:r w:rsidRPr="00702932">
        <w:rPr>
          <w:rFonts w:hAnsiTheme="minorEastAsia" w:cs="Arial"/>
          <w:lang w:eastAsia="zh-CN"/>
        </w:rPr>
        <w:t>系统。</w:t>
      </w:r>
      <w:r w:rsidRPr="00702932">
        <w:rPr>
          <w:rFonts w:cs="Arial"/>
          <w:lang w:eastAsia="zh-CN"/>
        </w:rPr>
        <w:t xml:space="preserve"> </w:t>
      </w:r>
    </w:p>
    <w:p w:rsidR="00702932" w:rsidRPr="00702932" w:rsidRDefault="00702932" w:rsidP="00702932">
      <w:pPr>
        <w:pStyle w:val="BaumerFliesstext"/>
        <w:spacing w:before="240" w:line="360" w:lineRule="auto"/>
        <w:jc w:val="both"/>
        <w:rPr>
          <w:rFonts w:cs="Arial"/>
          <w:lang w:eastAsia="zh-CN"/>
        </w:rPr>
      </w:pPr>
      <w:r w:rsidRPr="00702932">
        <w:rPr>
          <w:rFonts w:hAnsiTheme="minorEastAsia" w:cs="Arial"/>
          <w:lang w:eastAsia="zh-CN"/>
        </w:rPr>
        <w:t>堡盟</w:t>
      </w:r>
      <w:r w:rsidRPr="00702932">
        <w:rPr>
          <w:rFonts w:cs="Arial"/>
          <w:lang w:eastAsia="zh-CN"/>
        </w:rPr>
        <w:t>neoAPI</w:t>
      </w:r>
      <w:r w:rsidRPr="00702932">
        <w:rPr>
          <w:rFonts w:hAnsiTheme="minorEastAsia" w:cs="Arial"/>
          <w:lang w:eastAsia="zh-CN"/>
        </w:rPr>
        <w:t>采用</w:t>
      </w:r>
      <w:r w:rsidRPr="00702932">
        <w:rPr>
          <w:rFonts w:cs="Arial"/>
          <w:i/>
          <w:lang w:eastAsia="zh-CN"/>
        </w:rPr>
        <w:t>Python</w:t>
      </w:r>
      <w:r w:rsidRPr="00702932">
        <w:rPr>
          <w:rFonts w:hAnsiTheme="minorEastAsia" w:cs="Arial"/>
          <w:lang w:eastAsia="zh-CN"/>
        </w:rPr>
        <w:t>、</w:t>
      </w:r>
      <w:r w:rsidRPr="00702932">
        <w:rPr>
          <w:rFonts w:cs="Arial"/>
          <w:lang w:eastAsia="zh-CN"/>
        </w:rPr>
        <w:t>C++</w:t>
      </w:r>
      <w:r w:rsidRPr="00702932">
        <w:rPr>
          <w:rFonts w:hAnsiTheme="minorEastAsia" w:cs="Arial"/>
          <w:lang w:eastAsia="zh-CN"/>
        </w:rPr>
        <w:t>和</w:t>
      </w:r>
      <w:r w:rsidRPr="00702932">
        <w:rPr>
          <w:rFonts w:cs="Arial"/>
          <w:lang w:eastAsia="zh-CN"/>
        </w:rPr>
        <w:t>C#</w:t>
      </w:r>
      <w:r w:rsidRPr="00702932">
        <w:rPr>
          <w:rFonts w:hAnsiTheme="minorEastAsia" w:cs="Arial"/>
          <w:lang w:eastAsia="zh-CN"/>
        </w:rPr>
        <w:t>等编程语言，确保实现高效的相机集成。凭借其现代设计理念，这款功能强大、用户友好的全新</w:t>
      </w:r>
      <w:r w:rsidRPr="00702932">
        <w:rPr>
          <w:rFonts w:cs="Arial"/>
          <w:i/>
          <w:lang w:eastAsia="zh-CN"/>
        </w:rPr>
        <w:t>GenICam</w:t>
      </w:r>
      <w:r w:rsidRPr="00702932">
        <w:rPr>
          <w:rFonts w:hAnsiTheme="minorEastAsia" w:cs="Arial"/>
          <w:lang w:eastAsia="zh-CN"/>
        </w:rPr>
        <w:t>相机应用程序编程接口（</w:t>
      </w:r>
      <w:r w:rsidRPr="00702932">
        <w:rPr>
          <w:rFonts w:cs="Arial"/>
          <w:lang w:eastAsia="zh-CN"/>
        </w:rPr>
        <w:t>API</w:t>
      </w:r>
      <w:r w:rsidRPr="00702932">
        <w:rPr>
          <w:rFonts w:hAnsiTheme="minorEastAsia" w:cs="Arial"/>
          <w:lang w:eastAsia="zh-CN"/>
        </w:rPr>
        <w:t>）可以让用户快速上手。这样，只需通过几行代码，堡盟相机即可集成到各种应用中</w:t>
      </w:r>
      <w:r w:rsidRPr="00702932">
        <w:rPr>
          <w:rFonts w:cs="Arial"/>
          <w:lang w:eastAsia="zh-CN"/>
        </w:rPr>
        <w:t>——</w:t>
      </w:r>
      <w:r w:rsidRPr="00702932">
        <w:rPr>
          <w:rFonts w:hAnsiTheme="minorEastAsia" w:cs="Arial"/>
          <w:lang w:eastAsia="zh-CN"/>
        </w:rPr>
        <w:t>即使那些在图像处理方面经验有限的软件开发人员也能轻松胜任。集成的自动化机制可大幅减少所需的代码行数，例如：只需</w:t>
      </w:r>
      <w:r w:rsidRPr="00702932">
        <w:rPr>
          <w:rFonts w:cs="Arial"/>
          <w:lang w:eastAsia="zh-CN"/>
        </w:rPr>
        <w:t>6</w:t>
      </w:r>
      <w:r w:rsidRPr="00702932">
        <w:rPr>
          <w:rFonts w:hAnsiTheme="minorEastAsia" w:cs="Arial"/>
          <w:lang w:eastAsia="zh-CN"/>
        </w:rPr>
        <w:t>行代码就可以实现图像采集和储存。借助</w:t>
      </w:r>
      <w:r w:rsidRPr="00702932">
        <w:rPr>
          <w:rFonts w:cs="Arial"/>
          <w:lang w:eastAsia="zh-CN"/>
        </w:rPr>
        <w:t>“</w:t>
      </w:r>
      <w:r w:rsidRPr="00702932">
        <w:rPr>
          <w:rFonts w:hAnsiTheme="minorEastAsia" w:cs="Arial"/>
          <w:lang w:eastAsia="zh-CN"/>
        </w:rPr>
        <w:t>自动完成</w:t>
      </w:r>
      <w:r w:rsidRPr="00702932">
        <w:rPr>
          <w:rFonts w:cs="Arial"/>
          <w:lang w:eastAsia="zh-CN"/>
        </w:rPr>
        <w:t>”</w:t>
      </w:r>
      <w:r w:rsidRPr="00702932">
        <w:rPr>
          <w:rFonts w:hAnsiTheme="minorEastAsia" w:cs="Arial"/>
          <w:lang w:eastAsia="zh-CN"/>
        </w:rPr>
        <w:t>（</w:t>
      </w:r>
      <w:r w:rsidRPr="00702932">
        <w:rPr>
          <w:rFonts w:cs="Arial"/>
          <w:lang w:eastAsia="zh-CN"/>
        </w:rPr>
        <w:t>auto-complete</w:t>
      </w:r>
      <w:r w:rsidRPr="00702932">
        <w:rPr>
          <w:rFonts w:hAnsiTheme="minorEastAsia" w:cs="Arial"/>
          <w:lang w:eastAsia="zh-CN"/>
        </w:rPr>
        <w:t>）支持，代码段和相机的</w:t>
      </w:r>
      <w:r w:rsidRPr="00702932">
        <w:rPr>
          <w:rFonts w:cs="Arial"/>
          <w:i/>
          <w:lang w:eastAsia="zh-CN"/>
        </w:rPr>
        <w:t>GenICam</w:t>
      </w:r>
      <w:r w:rsidRPr="00702932">
        <w:rPr>
          <w:rFonts w:hAnsiTheme="minorEastAsia" w:cs="Arial"/>
          <w:lang w:eastAsia="zh-CN"/>
        </w:rPr>
        <w:t>功能会快速弹出并自动完成，同时还会显示帮助选项，从而使相机的评估和集成变得更加高效，后续的软件更新也更简单。</w:t>
      </w:r>
      <w:r w:rsidRPr="00702932">
        <w:rPr>
          <w:rFonts w:cs="Arial"/>
          <w:lang w:eastAsia="zh-CN"/>
        </w:rPr>
        <w:t xml:space="preserve"> </w:t>
      </w:r>
    </w:p>
    <w:p w:rsidR="00702932" w:rsidRPr="00702932" w:rsidRDefault="00702932" w:rsidP="00702932">
      <w:pPr>
        <w:pStyle w:val="BaumerFliesstext"/>
        <w:spacing w:before="240" w:line="360" w:lineRule="auto"/>
        <w:jc w:val="both"/>
        <w:rPr>
          <w:rFonts w:cs="Arial"/>
          <w:szCs w:val="20"/>
          <w:lang w:eastAsia="zh-CN"/>
        </w:rPr>
      </w:pPr>
      <w:r w:rsidRPr="00702932">
        <w:rPr>
          <w:rFonts w:hAnsiTheme="minorEastAsia" w:cs="Arial"/>
          <w:lang w:eastAsia="zh-CN"/>
        </w:rPr>
        <w:t>借助直观的堡盟</w:t>
      </w:r>
      <w:r w:rsidRPr="00702932">
        <w:rPr>
          <w:rFonts w:cs="Arial"/>
          <w:lang w:eastAsia="zh-CN"/>
        </w:rPr>
        <w:t>Camera Explorer</w:t>
      </w:r>
      <w:r w:rsidRPr="00702932">
        <w:rPr>
          <w:rFonts w:hAnsiTheme="minorEastAsia" w:cs="Arial"/>
          <w:lang w:eastAsia="zh-CN"/>
        </w:rPr>
        <w:t>图形用户界面（</w:t>
      </w:r>
      <w:r w:rsidRPr="00702932">
        <w:rPr>
          <w:rFonts w:cs="Arial"/>
          <w:lang w:eastAsia="zh-CN"/>
        </w:rPr>
        <w:t>GUI</w:t>
      </w:r>
      <w:r w:rsidRPr="00702932">
        <w:rPr>
          <w:rFonts w:hAnsiTheme="minorEastAsia" w:cs="Arial"/>
          <w:lang w:eastAsia="zh-CN"/>
        </w:rPr>
        <w:t>）应用程序，用户可轻松快速完成相机评估和设置。结构清晰的用户界面能够很好地帮助用户熟悉、测试和设置相机的各种功能。凭借可灵活设置的自定义图形用户界面，堡盟</w:t>
      </w:r>
      <w:r w:rsidRPr="00702932">
        <w:rPr>
          <w:rFonts w:cs="Arial"/>
          <w:lang w:eastAsia="zh-CN"/>
        </w:rPr>
        <w:t>Camera Explorer</w:t>
      </w:r>
      <w:r w:rsidRPr="00702932">
        <w:rPr>
          <w:rFonts w:hAnsiTheme="minorEastAsia" w:cs="Arial"/>
          <w:lang w:eastAsia="zh-CN"/>
        </w:rPr>
        <w:t>能够轻松胜任包括相机设置、过程监控、数据记录与存档在内的多种任务，从而确保相机无论在现场还是在实验室都能获得同样的支持。</w:t>
      </w:r>
    </w:p>
    <w:p w:rsidR="00702932" w:rsidRPr="00702932" w:rsidRDefault="00702932" w:rsidP="00702932">
      <w:pPr>
        <w:pStyle w:val="BaumerFliesstext"/>
        <w:spacing w:before="240" w:line="360" w:lineRule="auto"/>
        <w:jc w:val="both"/>
        <w:rPr>
          <w:rFonts w:cs="Arial"/>
          <w:szCs w:val="20"/>
          <w:lang w:eastAsia="zh-CN"/>
        </w:rPr>
      </w:pPr>
      <w:r w:rsidRPr="00702932">
        <w:rPr>
          <w:rFonts w:hAnsiTheme="minorEastAsia" w:cs="Arial"/>
          <w:lang w:eastAsia="zh-CN"/>
        </w:rPr>
        <w:t>更多相关信息及免费软件下载，请访问：</w:t>
      </w:r>
      <w:r w:rsidRPr="00702932">
        <w:rPr>
          <w:rFonts w:cs="Arial"/>
          <w:lang w:eastAsia="zh-CN"/>
        </w:rPr>
        <w:t xml:space="preserve"> </w:t>
      </w:r>
      <w:hyperlink r:id="rId12">
        <w:r w:rsidRPr="00702932">
          <w:rPr>
            <w:rStyle w:val="a6"/>
            <w:rFonts w:cs="Arial"/>
            <w:lang w:eastAsia="zh-CN"/>
          </w:rPr>
          <w:t>www.baumer.com/neoAPI</w:t>
        </w:r>
      </w:hyperlink>
      <w:r w:rsidRPr="00702932">
        <w:rPr>
          <w:rFonts w:hAnsiTheme="minorEastAsia" w:cs="Arial"/>
          <w:lang w:eastAsia="zh-CN"/>
        </w:rPr>
        <w:t>和</w:t>
      </w:r>
      <w:hyperlink r:id="rId13">
        <w:r w:rsidRPr="00702932">
          <w:rPr>
            <w:rStyle w:val="a6"/>
            <w:rFonts w:cs="Arial"/>
            <w:lang w:eastAsia="zh-CN"/>
          </w:rPr>
          <w:t>www.baumer.com/Camera-Explorer</w:t>
        </w:r>
      </w:hyperlink>
      <w:r w:rsidRPr="00702932">
        <w:rPr>
          <w:rFonts w:cs="Arial"/>
          <w:lang w:eastAsia="zh-CN"/>
        </w:rPr>
        <w:t xml:space="preserve"> </w:t>
      </w:r>
    </w:p>
    <w:p w:rsidR="009371DC" w:rsidRPr="00702932" w:rsidRDefault="009371DC" w:rsidP="00874ECF">
      <w:pPr>
        <w:pBdr>
          <w:bottom w:val="single" w:sz="4" w:space="1" w:color="auto"/>
        </w:pBdr>
        <w:rPr>
          <w:rFonts w:cs="Arial"/>
          <w:szCs w:val="20"/>
          <w:lang w:val="en-US" w:eastAsia="zh-CN"/>
        </w:rPr>
      </w:pPr>
    </w:p>
    <w:p w:rsidR="00702932" w:rsidRPr="00702932" w:rsidRDefault="00702932" w:rsidP="00702932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iCs/>
          <w:szCs w:val="20"/>
          <w:lang w:eastAsia="zh-CN"/>
        </w:rPr>
      </w:pPr>
      <w:r w:rsidRPr="00702932">
        <w:rPr>
          <w:rFonts w:hAnsiTheme="minorEastAsia" w:cs="Arial"/>
          <w:lang w:eastAsia="zh-CN"/>
        </w:rPr>
        <w:t>图片：借助堡盟</w:t>
      </w:r>
      <w:r w:rsidRPr="00702932">
        <w:rPr>
          <w:rFonts w:cs="Arial"/>
          <w:lang w:eastAsia="zh-CN"/>
        </w:rPr>
        <w:t>neoAP</w:t>
      </w:r>
      <w:r w:rsidRPr="00702932">
        <w:rPr>
          <w:rFonts w:hAnsiTheme="minorEastAsia" w:cs="Arial"/>
          <w:lang w:eastAsia="zh-CN"/>
        </w:rPr>
        <w:t>和</w:t>
      </w:r>
      <w:r w:rsidRPr="00702932">
        <w:rPr>
          <w:rFonts w:cs="Arial"/>
          <w:lang w:eastAsia="zh-CN"/>
        </w:rPr>
        <w:t>Camera Explorer</w:t>
      </w:r>
      <w:r w:rsidRPr="00702932">
        <w:rPr>
          <w:rFonts w:hAnsiTheme="minorEastAsia" w:cs="Arial"/>
          <w:lang w:eastAsia="zh-CN"/>
        </w:rPr>
        <w:t>（相机浏览器）快速实现简单、高效的相机集成。</w:t>
      </w:r>
    </w:p>
    <w:p w:rsidR="00AD0FC2" w:rsidRP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sz w:val="16"/>
          <w:szCs w:val="16"/>
          <w:lang w:val="en-US" w:eastAsia="zh-CN"/>
        </w:rPr>
      </w:pP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702932">
        <w:rPr>
          <w:rFonts w:cs="Arial" w:hint="eastAsia"/>
          <w:sz w:val="16"/>
          <w:szCs w:val="16"/>
          <w:lang w:val="en-US" w:eastAsia="zh-CN"/>
        </w:rPr>
        <w:t>650</w:t>
      </w: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4" w:history="1">
        <w:r w:rsidRPr="00A71625">
          <w:rPr>
            <w:rStyle w:val="a6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AD0FC2" w:rsidRPr="00A71625" w:rsidRDefault="00AD0FC2" w:rsidP="00AD0FC2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="00BF6530">
        <w:rPr>
          <w:rFonts w:cs="Arial"/>
          <w:sz w:val="16"/>
          <w:szCs w:val="16"/>
          <w:lang w:eastAsia="zh-CN"/>
        </w:rPr>
        <w:t>3</w:t>
      </w:r>
      <w:r w:rsidR="00BF6530">
        <w:rPr>
          <w:rFonts w:cs="Arial" w:hint="eastAsia"/>
          <w:sz w:val="16"/>
          <w:szCs w:val="16"/>
          <w:lang w:eastAsia="zh-CN"/>
        </w:rPr>
        <w:t>9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5" w:history="1">
        <w:r w:rsidRPr="00A71625">
          <w:rPr>
            <w:rStyle w:val="a6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AD0FC2" w:rsidRPr="00A71625" w:rsidRDefault="00AD0FC2" w:rsidP="00AD0FC2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AD0FC2" w:rsidRPr="00A71625" w:rsidRDefault="00AD0FC2" w:rsidP="00AD0FC2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/>
      </w:tblPr>
      <w:tblGrid>
        <w:gridCol w:w="4470"/>
        <w:gridCol w:w="222"/>
      </w:tblGrid>
      <w:tr w:rsidR="00AD0FC2" w:rsidRPr="00E41DF6" w:rsidTr="00DD422D"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1E74B5" w:rsidRPr="00F3274D" w:rsidRDefault="001E74B5" w:rsidP="00AD0FC2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fr-FR"/>
        </w:rPr>
      </w:pPr>
    </w:p>
    <w:sectPr w:rsidR="001E74B5" w:rsidRPr="00F3274D" w:rsidSect="00057B3E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D42" w:rsidRDefault="00685D42">
      <w:r>
        <w:separator/>
      </w:r>
    </w:p>
  </w:endnote>
  <w:endnote w:type="continuationSeparator" w:id="0">
    <w:p w:rsidR="00685D42" w:rsidRDefault="00685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406FC1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  <w:t>Baumer Electric AG</w:t>
    </w:r>
  </w:p>
  <w:p w:rsidR="00B068AD" w:rsidRDefault="00406FC1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AA57B1">
      <w:rPr>
        <w:noProof/>
      </w:rPr>
      <w:t>22.06.2020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406FC1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406FC1">
      <w:rPr>
        <w:sz w:val="16"/>
      </w:rPr>
      <w:fldChar w:fldCharType="separate"/>
    </w:r>
    <w:r w:rsidR="00AA57B1">
      <w:rPr>
        <w:noProof/>
        <w:sz w:val="16"/>
      </w:rPr>
      <w:t>1</w:t>
    </w:r>
    <w:r w:rsidR="00406FC1">
      <w:rPr>
        <w:sz w:val="16"/>
      </w:rPr>
      <w:fldChar w:fldCharType="end"/>
    </w:r>
    <w:r>
      <w:rPr>
        <w:sz w:val="16"/>
      </w:rPr>
      <w:t>/</w:t>
    </w:r>
    <w:fldSimple w:instr=" NUMPAGES  \* MERGEFORMAT ">
      <w:r w:rsidR="00AA57B1" w:rsidRPr="00AA57B1">
        <w:rPr>
          <w:noProof/>
          <w:sz w:val="16"/>
        </w:rPr>
        <w:t>2</w:t>
      </w:r>
    </w:fldSimple>
    <w:r>
      <w:rPr>
        <w:sz w:val="16"/>
      </w:rPr>
      <w:tab/>
    </w:r>
    <w:r>
      <w:rPr>
        <w:sz w:val="16"/>
      </w:rPr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406FC1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</w:r>
    <w:r w:rsidR="00B068AD">
      <w:rPr>
        <w:sz w:val="20"/>
      </w:rPr>
      <w:t>Baumer Electric AG</w:t>
    </w:r>
  </w:p>
  <w:p w:rsidR="00B068AD" w:rsidRDefault="00406FC1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AA57B1">
      <w:rPr>
        <w:noProof/>
      </w:rPr>
      <w:t>22.06.2020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D42" w:rsidRDefault="00685D42">
      <w:r>
        <w:separator/>
      </w:r>
    </w:p>
  </w:footnote>
  <w:footnote w:type="continuationSeparator" w:id="0">
    <w:p w:rsidR="00685D42" w:rsidRDefault="00685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218F"/>
    <w:rsid w:val="000038DB"/>
    <w:rsid w:val="0000444E"/>
    <w:rsid w:val="00004CF2"/>
    <w:rsid w:val="0001673B"/>
    <w:rsid w:val="000325AB"/>
    <w:rsid w:val="00045E52"/>
    <w:rsid w:val="00046785"/>
    <w:rsid w:val="00055535"/>
    <w:rsid w:val="00057B3E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225F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06FC1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5D42"/>
    <w:rsid w:val="00686D32"/>
    <w:rsid w:val="006A4B9A"/>
    <w:rsid w:val="006A71E6"/>
    <w:rsid w:val="006B01FF"/>
    <w:rsid w:val="006B0667"/>
    <w:rsid w:val="006B3EBB"/>
    <w:rsid w:val="006B4C53"/>
    <w:rsid w:val="006C4C50"/>
    <w:rsid w:val="006D1C27"/>
    <w:rsid w:val="006D2E9A"/>
    <w:rsid w:val="006D4588"/>
    <w:rsid w:val="006D7391"/>
    <w:rsid w:val="006E30E1"/>
    <w:rsid w:val="006F31E9"/>
    <w:rsid w:val="006F376E"/>
    <w:rsid w:val="006F7182"/>
    <w:rsid w:val="00701B5B"/>
    <w:rsid w:val="00702932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6D4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A57B1"/>
    <w:rsid w:val="00AB00EF"/>
    <w:rsid w:val="00AB21AF"/>
    <w:rsid w:val="00AB2D68"/>
    <w:rsid w:val="00AD0FC2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6B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6530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73E3E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1DF6"/>
    <w:rsid w:val="00E43A4F"/>
    <w:rsid w:val="00E644C3"/>
    <w:rsid w:val="00E71941"/>
    <w:rsid w:val="00E74F3F"/>
    <w:rsid w:val="00E94B12"/>
    <w:rsid w:val="00E97419"/>
    <w:rsid w:val="00EA2637"/>
    <w:rsid w:val="00EA2987"/>
    <w:rsid w:val="00EA2CE1"/>
    <w:rsid w:val="00EA6E92"/>
    <w:rsid w:val="00EB44C0"/>
    <w:rsid w:val="00EB5BF9"/>
    <w:rsid w:val="00EE1F82"/>
    <w:rsid w:val="00EE5C61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5DD"/>
    <w:rsid w:val="00F1787C"/>
    <w:rsid w:val="00F20237"/>
    <w:rsid w:val="00F224F1"/>
    <w:rsid w:val="00F3274D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Char"/>
    <w:qFormat/>
    <w:rsid w:val="00057B3E"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rsid w:val="00057B3E"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rsid w:val="00057B3E"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rsid w:val="00057B3E"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rsid w:val="00057B3E"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rsid w:val="00057B3E"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rsid w:val="00057B3E"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rsid w:val="00057B3E"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rsid w:val="00057B3E"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rsid w:val="00057B3E"/>
    <w:pPr>
      <w:ind w:left="714"/>
    </w:pPr>
  </w:style>
  <w:style w:type="paragraph" w:customStyle="1" w:styleId="BaumerHaupttitel">
    <w:name w:val="Baumer Haupttitel"/>
    <w:basedOn w:val="BaumerFliesstext"/>
    <w:next w:val="BaumerFliesstext"/>
    <w:rsid w:val="00057B3E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rsid w:val="00057B3E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rsid w:val="00057B3E"/>
    <w:pPr>
      <w:keepNext/>
      <w:spacing w:before="120" w:after="60"/>
    </w:pPr>
    <w:rPr>
      <w:b/>
    </w:rPr>
  </w:style>
  <w:style w:type="character" w:styleId="a4">
    <w:name w:val="FollowedHyperlink"/>
    <w:basedOn w:val="a1"/>
    <w:rsid w:val="00057B3E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Char"/>
    <w:rsid w:val="00057B3E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sid w:val="00057B3E"/>
    <w:rPr>
      <w:rFonts w:ascii="Arial" w:hAnsi="Arial"/>
      <w:color w:val="003399"/>
      <w:sz w:val="20"/>
      <w:u w:val="single"/>
    </w:rPr>
  </w:style>
  <w:style w:type="paragraph" w:styleId="a7">
    <w:name w:val="header"/>
    <w:basedOn w:val="a0"/>
    <w:rsid w:val="00057B3E"/>
    <w:pPr>
      <w:spacing w:line="260" w:lineRule="atLeast"/>
    </w:pPr>
  </w:style>
  <w:style w:type="paragraph" w:styleId="a8">
    <w:name w:val="Normal (Web)"/>
    <w:basedOn w:val="a0"/>
    <w:rsid w:val="00057B3E"/>
  </w:style>
  <w:style w:type="paragraph" w:styleId="a9">
    <w:name w:val="Normal Indent"/>
    <w:basedOn w:val="a0"/>
    <w:qFormat/>
    <w:rsid w:val="00057B3E"/>
    <w:pPr>
      <w:ind w:left="714"/>
    </w:pPr>
  </w:style>
  <w:style w:type="paragraph" w:styleId="10">
    <w:name w:val="toc 1"/>
    <w:basedOn w:val="BaumerFliesstext"/>
    <w:next w:val="a0"/>
    <w:semiHidden/>
    <w:rsid w:val="00057B3E"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rsid w:val="00057B3E"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rsid w:val="00057B3E"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b">
    <w:name w:val="Balloon Text"/>
    <w:basedOn w:val="a0"/>
    <w:link w:val="Char0"/>
    <w:rsid w:val="00EA6E9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Char">
    <w:name w:val="页脚 Char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Arial" w:hAnsi="Arial"/>
      <w:lang w:eastAsia="de-DE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Arial" w:hAnsi="Arial"/>
      <w:b/>
      <w:bCs/>
      <w:lang w:eastAsia="de-DE"/>
    </w:rPr>
  </w:style>
  <w:style w:type="character" w:customStyle="1" w:styleId="1Char">
    <w:name w:val="标题 1 Char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Char">
    <w:name w:val="标题 3 Char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Camera-Explorer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neoAP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A1537A-C22B-4BE0-A317-1014EA03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1317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Sky</cp:lastModifiedBy>
  <cp:revision>6</cp:revision>
  <cp:lastPrinted>2015-02-06T10:33:00Z</cp:lastPrinted>
  <dcterms:created xsi:type="dcterms:W3CDTF">2019-12-04T09:26:00Z</dcterms:created>
  <dcterms:modified xsi:type="dcterms:W3CDTF">2020-06-22T03:02:00Z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