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925A"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16A4925B" w14:textId="77777777" w:rsidR="00812F6F" w:rsidRPr="00FD7912" w:rsidRDefault="00812F6F" w:rsidP="00812F6F">
      <w:pPr>
        <w:pStyle w:val="BaumerFliesstext"/>
        <w:rPr>
          <w:lang w:val="fr-FR"/>
        </w:rPr>
      </w:pPr>
    </w:p>
    <w:p w14:paraId="16A4925C" w14:textId="77777777" w:rsidR="00812F6F" w:rsidRPr="00FD7912" w:rsidRDefault="00812F6F" w:rsidP="00812F6F">
      <w:pPr>
        <w:pStyle w:val="BaumerFliesstext"/>
        <w:rPr>
          <w:lang w:val="fr-FR"/>
        </w:rPr>
      </w:pPr>
    </w:p>
    <w:p w14:paraId="710AA33A" w14:textId="77777777" w:rsidR="0014715D" w:rsidRPr="0014715D" w:rsidRDefault="0014715D" w:rsidP="0014715D">
      <w:pPr>
        <w:pStyle w:val="BaumerFliesstext"/>
        <w:spacing w:before="240" w:line="360" w:lineRule="auto"/>
        <w:rPr>
          <w:b/>
          <w:bCs/>
          <w:iCs/>
          <w:sz w:val="28"/>
          <w:szCs w:val="28"/>
          <w:lang w:val="fr-FR"/>
        </w:rPr>
      </w:pPr>
      <w:r w:rsidRPr="0014715D">
        <w:rPr>
          <w:b/>
          <w:bCs/>
          <w:iCs/>
          <w:sz w:val="28"/>
          <w:szCs w:val="28"/>
          <w:lang w:val="fr-FR"/>
        </w:rPr>
        <w:t xml:space="preserve">Série CX – Vitesse et flexibilité accrues grâce à </w:t>
      </w:r>
      <w:proofErr w:type="spellStart"/>
      <w:r w:rsidRPr="0014715D">
        <w:rPr>
          <w:b/>
          <w:bCs/>
          <w:iCs/>
          <w:sz w:val="28"/>
          <w:szCs w:val="28"/>
          <w:lang w:val="fr-FR"/>
        </w:rPr>
        <w:t>Firmware</w:t>
      </w:r>
      <w:proofErr w:type="spellEnd"/>
      <w:r w:rsidRPr="0014715D">
        <w:rPr>
          <w:b/>
          <w:bCs/>
          <w:iCs/>
          <w:sz w:val="28"/>
          <w:szCs w:val="28"/>
          <w:lang w:val="fr-FR"/>
        </w:rPr>
        <w:t> Release 2</w:t>
      </w:r>
    </w:p>
    <w:p w14:paraId="16A4925E" w14:textId="77777777" w:rsidR="00247813" w:rsidRPr="00FD7912" w:rsidRDefault="00247813" w:rsidP="00247813">
      <w:pPr>
        <w:jc w:val="right"/>
        <w:rPr>
          <w:noProof/>
          <w:lang w:val="fr-FR"/>
        </w:rPr>
      </w:pPr>
    </w:p>
    <w:p w14:paraId="16A4925F" w14:textId="3294EB36" w:rsidR="00963B9A" w:rsidRPr="00FD7912" w:rsidRDefault="0014715D" w:rsidP="00161BD8">
      <w:pPr>
        <w:pStyle w:val="BaumerFliesstext"/>
        <w:spacing w:before="240" w:line="360" w:lineRule="auto"/>
        <w:rPr>
          <w:szCs w:val="20"/>
          <w:lang w:val="fr-FR"/>
        </w:rPr>
      </w:pPr>
      <w:r w:rsidRPr="00DA18DB">
        <w:rPr>
          <w:noProof/>
          <w:szCs w:val="20"/>
          <w:lang w:val="de-DE"/>
        </w:rPr>
        <w:drawing>
          <wp:anchor distT="0" distB="0" distL="114300" distR="114300" simplePos="0" relativeHeight="251659264" behindDoc="0" locked="0" layoutInCell="1" allowOverlap="1" wp14:anchorId="0AC3FF82" wp14:editId="149CDDF5">
            <wp:simplePos x="0" y="0"/>
            <wp:positionH relativeFrom="column">
              <wp:posOffset>3647774</wp:posOffset>
            </wp:positionH>
            <wp:positionV relativeFrom="paragraph">
              <wp:posOffset>168802</wp:posOffset>
            </wp:positionV>
            <wp:extent cx="2455631" cy="1802921"/>
            <wp:effectExtent l="19050" t="19050" r="20955" b="2603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5631" cy="1802921"/>
                    </a:xfrm>
                    <a:prstGeom prst="rect">
                      <a:avLst/>
                    </a:prstGeom>
                    <a:noFill/>
                    <a:ln>
                      <a:solidFill>
                        <a:schemeClr val="tx1"/>
                      </a:solidFill>
                    </a:ln>
                  </pic:spPr>
                </pic:pic>
              </a:graphicData>
            </a:graphic>
          </wp:anchor>
        </w:drawing>
      </w:r>
      <w:r w:rsidR="00D73B0B" w:rsidRPr="00DA18DB">
        <w:rPr>
          <w:szCs w:val="20"/>
          <w:lang w:val="fr-FR"/>
        </w:rPr>
        <w:t>(</w:t>
      </w:r>
      <w:r w:rsidR="00DA18DB" w:rsidRPr="00DA18DB">
        <w:rPr>
          <w:szCs w:val="20"/>
          <w:lang w:val="fr-FR"/>
        </w:rPr>
        <w:t>02</w:t>
      </w:r>
      <w:r w:rsidR="00E51BC3">
        <w:rPr>
          <w:szCs w:val="20"/>
          <w:lang w:val="fr-FR"/>
        </w:rPr>
        <w:t>.</w:t>
      </w:r>
      <w:r w:rsidR="00DA18DB" w:rsidRPr="00DA18DB">
        <w:rPr>
          <w:szCs w:val="20"/>
          <w:lang w:val="fr-FR"/>
        </w:rPr>
        <w:t>05</w:t>
      </w:r>
      <w:r w:rsidR="00E51BC3">
        <w:rPr>
          <w:szCs w:val="20"/>
          <w:lang w:val="fr-FR"/>
        </w:rPr>
        <w:t>.</w:t>
      </w:r>
      <w:bookmarkStart w:id="0" w:name="_GoBack"/>
      <w:bookmarkEnd w:id="0"/>
      <w:r w:rsidR="007A61BD" w:rsidRPr="00DA18DB">
        <w:rPr>
          <w:szCs w:val="20"/>
          <w:lang w:val="fr-FR"/>
        </w:rPr>
        <w:t>2017</w:t>
      </w:r>
      <w:r w:rsidR="00D73B0B" w:rsidRPr="00DA18DB">
        <w:rPr>
          <w:szCs w:val="20"/>
          <w:lang w:val="fr-FR"/>
        </w:rPr>
        <w:t>)</w:t>
      </w:r>
      <w:r w:rsidR="00FF3BB6" w:rsidRPr="00DA18DB">
        <w:rPr>
          <w:szCs w:val="20"/>
          <w:lang w:val="fr-FR"/>
        </w:rPr>
        <w:t xml:space="preserve"> </w:t>
      </w:r>
      <w:r w:rsidR="00F162E9" w:rsidRPr="00DA18DB">
        <w:rPr>
          <w:szCs w:val="20"/>
          <w:lang w:val="fr-FR"/>
        </w:rPr>
        <w:t xml:space="preserve"> </w:t>
      </w:r>
      <w:r w:rsidRPr="00DA18DB">
        <w:rPr>
          <w:lang w:val="fr-FR"/>
        </w:rPr>
        <w:t>Baumer</w:t>
      </w:r>
      <w:r w:rsidRPr="0014715D">
        <w:rPr>
          <w:lang w:val="fr-FR"/>
        </w:rPr>
        <w:t xml:space="preserve"> poursuit le développement de la série CX, déjà couronnée de succès, en proposant les capteurs CMOS actuels jusqu’à 12 mégapixels et accélère l’acquisition d’images grâce au nouveau </w:t>
      </w:r>
      <w:proofErr w:type="spellStart"/>
      <w:r w:rsidRPr="0014715D">
        <w:rPr>
          <w:lang w:val="fr-FR"/>
        </w:rPr>
        <w:t>Firmware</w:t>
      </w:r>
      <w:proofErr w:type="spellEnd"/>
      <w:r w:rsidRPr="0014715D">
        <w:rPr>
          <w:lang w:val="fr-FR"/>
        </w:rPr>
        <w:t xml:space="preserve"> Release 2, désormais à bien plus de 1 000 images par seconde avec la fonctionnalité ROI (</w:t>
      </w:r>
      <w:proofErr w:type="spellStart"/>
      <w:r w:rsidRPr="0014715D">
        <w:rPr>
          <w:lang w:val="fr-FR"/>
        </w:rPr>
        <w:t>Region</w:t>
      </w:r>
      <w:proofErr w:type="spellEnd"/>
      <w:r w:rsidRPr="0014715D">
        <w:rPr>
          <w:lang w:val="fr-FR"/>
        </w:rPr>
        <w:t xml:space="preserve"> of </w:t>
      </w:r>
      <w:proofErr w:type="spellStart"/>
      <w:r w:rsidRPr="0014715D">
        <w:rPr>
          <w:lang w:val="fr-FR"/>
        </w:rPr>
        <w:t>Interest</w:t>
      </w:r>
      <w:proofErr w:type="spellEnd"/>
      <w:r w:rsidRPr="0014715D">
        <w:rPr>
          <w:lang w:val="fr-FR"/>
        </w:rPr>
        <w:t xml:space="preserve">). Avec le nouveau séquenceur conforme aux standards et le mode </w:t>
      </w:r>
      <w:proofErr w:type="spellStart"/>
      <w:r w:rsidRPr="0014715D">
        <w:rPr>
          <w:lang w:val="fr-FR"/>
        </w:rPr>
        <w:t>Burst</w:t>
      </w:r>
      <w:proofErr w:type="spellEnd"/>
      <w:r w:rsidRPr="0014715D">
        <w:rPr>
          <w:lang w:val="fr-FR"/>
        </w:rPr>
        <w:t xml:space="preserve"> déjà existant, les applications rapides ne connaissent pratiquement aucune limite</w:t>
      </w:r>
      <w:r w:rsidR="00F91039" w:rsidRPr="00FD7912">
        <w:rPr>
          <w:szCs w:val="20"/>
          <w:lang w:val="fr-FR"/>
        </w:rPr>
        <w:t>.</w:t>
      </w:r>
    </w:p>
    <w:p w14:paraId="7DBA04C4" w14:textId="77777777" w:rsidR="0014715D" w:rsidRPr="0014715D" w:rsidRDefault="0014715D" w:rsidP="0014715D">
      <w:pPr>
        <w:pStyle w:val="BaumerFliesstext"/>
        <w:spacing w:before="240" w:line="360" w:lineRule="auto"/>
        <w:jc w:val="both"/>
        <w:rPr>
          <w:szCs w:val="20"/>
          <w:lang w:val="fr-FR"/>
        </w:rPr>
      </w:pPr>
      <w:r w:rsidRPr="0014715D">
        <w:rPr>
          <w:lang w:val="fr-FR"/>
        </w:rPr>
        <w:t xml:space="preserve">Les capteurs </w:t>
      </w:r>
      <w:r w:rsidRPr="0014715D">
        <w:rPr>
          <w:i/>
          <w:szCs w:val="20"/>
          <w:lang w:val="fr-FR"/>
        </w:rPr>
        <w:t>ON </w:t>
      </w:r>
      <w:proofErr w:type="spellStart"/>
      <w:r w:rsidRPr="0014715D">
        <w:rPr>
          <w:i/>
          <w:szCs w:val="20"/>
          <w:lang w:val="fr-FR"/>
        </w:rPr>
        <w:t>Semiconductor</w:t>
      </w:r>
      <w:proofErr w:type="spellEnd"/>
      <w:r w:rsidRPr="0014715D">
        <w:rPr>
          <w:i/>
          <w:szCs w:val="20"/>
          <w:lang w:val="fr-FR"/>
        </w:rPr>
        <w:t xml:space="preserve"> </w:t>
      </w:r>
      <w:r w:rsidRPr="0014715D">
        <w:rPr>
          <w:lang w:val="fr-FR"/>
        </w:rPr>
        <w:t>PYTHON permettent de lire partiellement les pixels non seulement à la verticale mais également à l’horizontale avec une augmentation de la vitesse. La cadence d’images est ainsi considérablement supérieure avec la fonctionnalité ROI. Les caméras CX à boîtier compact (29 x 29 mm) et capteurs PYTHON de VGA jusqu’à 5 mégapixels peuvent désormais exécuter plus efficacement des applications rapides, par exemple dans le domaine médical, de l’emballage ou de l’agroalimentaire.</w:t>
      </w:r>
    </w:p>
    <w:p w14:paraId="6455C637" w14:textId="6EBD0425" w:rsidR="0014715D" w:rsidRPr="0014715D" w:rsidRDefault="0014715D" w:rsidP="0014715D">
      <w:pPr>
        <w:pStyle w:val="BaumerFliesstext"/>
        <w:spacing w:before="240" w:line="360" w:lineRule="auto"/>
        <w:jc w:val="both"/>
        <w:rPr>
          <w:szCs w:val="20"/>
          <w:lang w:val="fr-FR"/>
        </w:rPr>
      </w:pPr>
      <w:r w:rsidRPr="0014715D">
        <w:rPr>
          <w:lang w:val="fr-FR"/>
        </w:rPr>
        <w:t xml:space="preserve">Le nouveau séquenceur permet l’acquisition de séquences avec des réglages de caméra variables d’une image à l’autre – et ce, même à une vitesse de détection maximale, indépendamment de la largeur de bande de l’interface grâce au mode </w:t>
      </w:r>
      <w:proofErr w:type="spellStart"/>
      <w:r w:rsidRPr="0014715D">
        <w:rPr>
          <w:lang w:val="fr-FR"/>
        </w:rPr>
        <w:t>Burst</w:t>
      </w:r>
      <w:proofErr w:type="spellEnd"/>
      <w:r w:rsidRPr="0014715D">
        <w:rPr>
          <w:lang w:val="fr-FR"/>
        </w:rPr>
        <w:t xml:space="preserve"> Mode et à la mémoire d’images intégrée. Ainsi, par exemple, lors de l’inspection du verre, plusieurs éclairages peuvent être commandés via les différentes sorties de la caméra, être synchronisés par rapport au temps d’exposition et les images peuvent être enregistrées avec différents temps d’exposition. Il est également possible d’enregistrer une fonctionnalité ROI de différentes grandeurs ou positions image par image, comme cela est nécessaire par exemple avec des objets en mouvement.</w:t>
      </w:r>
    </w:p>
    <w:p w14:paraId="16A49260" w14:textId="49A2254A" w:rsidR="00F162E9" w:rsidRPr="00FD7912" w:rsidRDefault="0014715D" w:rsidP="0014715D">
      <w:pPr>
        <w:pStyle w:val="BaumerFliesstext"/>
        <w:spacing w:before="240" w:line="360" w:lineRule="auto"/>
        <w:rPr>
          <w:szCs w:val="20"/>
          <w:lang w:val="fr-FR"/>
        </w:rPr>
      </w:pPr>
      <w:r w:rsidRPr="0014715D">
        <w:rPr>
          <w:lang w:val="fr-FR"/>
        </w:rPr>
        <w:t xml:space="preserve">Le nouveau </w:t>
      </w:r>
      <w:proofErr w:type="spellStart"/>
      <w:r w:rsidRPr="0014715D">
        <w:rPr>
          <w:lang w:val="fr-FR"/>
        </w:rPr>
        <w:t>Firmware</w:t>
      </w:r>
      <w:proofErr w:type="spellEnd"/>
      <w:r w:rsidRPr="0014715D">
        <w:rPr>
          <w:lang w:val="fr-FR"/>
        </w:rPr>
        <w:t xml:space="preserve"> Release 2 est disponible pour tous les modèles de caméra de la série CX avec des résolutions de VGA jusqu’à 12 mégapixels et des capteurs </w:t>
      </w:r>
      <w:r w:rsidRPr="0014715D">
        <w:rPr>
          <w:i/>
          <w:szCs w:val="20"/>
          <w:lang w:val="fr-FR"/>
        </w:rPr>
        <w:t>Sony Pregius</w:t>
      </w:r>
      <w:r w:rsidRPr="0014715D">
        <w:rPr>
          <w:lang w:val="fr-FR"/>
        </w:rPr>
        <w:t xml:space="preserve"> et </w:t>
      </w:r>
      <w:r w:rsidRPr="0014715D">
        <w:rPr>
          <w:i/>
          <w:szCs w:val="20"/>
          <w:lang w:val="fr-FR"/>
        </w:rPr>
        <w:t>ON </w:t>
      </w:r>
      <w:proofErr w:type="spellStart"/>
      <w:r w:rsidRPr="0014715D">
        <w:rPr>
          <w:i/>
          <w:szCs w:val="20"/>
          <w:lang w:val="fr-FR"/>
        </w:rPr>
        <w:t>Semiconductor</w:t>
      </w:r>
      <w:proofErr w:type="spellEnd"/>
      <w:r w:rsidRPr="0014715D">
        <w:rPr>
          <w:i/>
          <w:szCs w:val="20"/>
          <w:lang w:val="fr-FR"/>
        </w:rPr>
        <w:t xml:space="preserve"> </w:t>
      </w:r>
      <w:r w:rsidRPr="0014715D">
        <w:rPr>
          <w:lang w:val="fr-FR"/>
        </w:rPr>
        <w:t>PYTHON, ainsi qu’une interface GigE et USB 3.0. Comme à l'accoutumée, l'intégration est assurée à l’aide du logiciel Baumer GAPI SDK</w:t>
      </w:r>
      <w:r w:rsidR="00F162E9" w:rsidRPr="00FD7912">
        <w:rPr>
          <w:szCs w:val="20"/>
          <w:lang w:val="fr-FR"/>
        </w:rPr>
        <w:t>.</w:t>
      </w:r>
    </w:p>
    <w:p w14:paraId="16A49261" w14:textId="4C1E4578" w:rsidR="00526EE5" w:rsidRPr="00FD7912" w:rsidRDefault="00526EE5" w:rsidP="007A4652">
      <w:pPr>
        <w:pStyle w:val="BaumerFliesstext"/>
        <w:spacing w:before="240" w:line="360" w:lineRule="auto"/>
        <w:jc w:val="both"/>
        <w:rPr>
          <w:szCs w:val="20"/>
          <w:lang w:val="fr-FR"/>
        </w:rPr>
      </w:pPr>
      <w:r w:rsidRPr="00FD7912">
        <w:rPr>
          <w:szCs w:val="20"/>
          <w:lang w:val="fr-FR"/>
        </w:rPr>
        <w:t>Pour plus d’informations</w:t>
      </w:r>
      <w:r w:rsidR="0014715D" w:rsidRPr="0014715D">
        <w:rPr>
          <w:lang w:val="fr-FR"/>
        </w:rPr>
        <w:t xml:space="preserve"> </w:t>
      </w:r>
      <w:r w:rsidR="0014715D" w:rsidRPr="0014715D">
        <w:rPr>
          <w:szCs w:val="20"/>
          <w:lang w:val="fr-FR"/>
        </w:rPr>
        <w:t>sur les caméras industrielles de la série CX</w:t>
      </w:r>
      <w:r w:rsidR="00FD7912">
        <w:rPr>
          <w:szCs w:val="20"/>
          <w:lang w:val="fr-FR"/>
        </w:rPr>
        <w:t> </w:t>
      </w:r>
      <w:r w:rsidRPr="00FD7912">
        <w:rPr>
          <w:szCs w:val="20"/>
          <w:lang w:val="fr-FR"/>
        </w:rPr>
        <w:t xml:space="preserve">: </w:t>
      </w:r>
      <w:hyperlink r:id="rId13" w:history="1">
        <w:r w:rsidR="0014715D" w:rsidRPr="00901BA4">
          <w:rPr>
            <w:rStyle w:val="Hyperlink"/>
            <w:szCs w:val="20"/>
            <w:lang w:val="fr-FR"/>
          </w:rPr>
          <w:t>www.baumer.com/cameras/CX</w:t>
        </w:r>
      </w:hyperlink>
      <w:r w:rsidR="0014715D">
        <w:rPr>
          <w:szCs w:val="20"/>
          <w:lang w:val="fr-FR"/>
        </w:rPr>
        <w:t xml:space="preserve"> </w:t>
      </w:r>
    </w:p>
    <w:p w14:paraId="3908B778" w14:textId="77777777" w:rsidR="0014715D" w:rsidRPr="0014715D" w:rsidRDefault="0014715D" w:rsidP="0014715D">
      <w:pPr>
        <w:pStyle w:val="BaumerFliesstext"/>
        <w:spacing w:before="240" w:line="360" w:lineRule="auto"/>
        <w:rPr>
          <w:szCs w:val="20"/>
          <w:lang w:val="fr-FR"/>
        </w:rPr>
      </w:pPr>
      <w:r w:rsidRPr="0014715D">
        <w:rPr>
          <w:b/>
          <w:szCs w:val="20"/>
          <w:lang w:val="fr-FR"/>
        </w:rPr>
        <w:t>Baumer au salon Control : hall 3, stand 3521</w:t>
      </w:r>
    </w:p>
    <w:p w14:paraId="16A49263" w14:textId="77777777" w:rsidR="009371DC" w:rsidRPr="0014715D" w:rsidRDefault="009371DC" w:rsidP="00874ECF">
      <w:pPr>
        <w:pBdr>
          <w:bottom w:val="single" w:sz="4" w:space="1" w:color="auto"/>
        </w:pBdr>
        <w:rPr>
          <w:szCs w:val="20"/>
          <w:lang w:val="fr-FR"/>
        </w:rPr>
      </w:pPr>
    </w:p>
    <w:p w14:paraId="6AF94F44" w14:textId="77777777" w:rsidR="0014715D" w:rsidRPr="0014715D" w:rsidRDefault="0014715D" w:rsidP="0014715D">
      <w:pPr>
        <w:pStyle w:val="BaumerFliesstext"/>
        <w:tabs>
          <w:tab w:val="left" w:pos="3408"/>
        </w:tabs>
        <w:spacing w:before="120" w:line="360" w:lineRule="auto"/>
        <w:rPr>
          <w:iCs/>
          <w:szCs w:val="20"/>
          <w:lang w:val="fr-FR"/>
        </w:rPr>
      </w:pPr>
      <w:r w:rsidRPr="0014715D">
        <w:rPr>
          <w:lang w:val="fr-FR"/>
        </w:rPr>
        <w:lastRenderedPageBreak/>
        <w:t>Photo : Capteurs CMOS Global </w:t>
      </w:r>
      <w:proofErr w:type="spellStart"/>
      <w:r w:rsidRPr="0014715D">
        <w:rPr>
          <w:lang w:val="fr-FR"/>
        </w:rPr>
        <w:t>Shutter</w:t>
      </w:r>
      <w:proofErr w:type="spellEnd"/>
      <w:r w:rsidRPr="0014715D">
        <w:rPr>
          <w:lang w:val="fr-FR"/>
        </w:rPr>
        <w:t xml:space="preserve"> jusqu’à 12 mégapixels de la série CX en boîtier compact de 29 x 29 </w:t>
      </w:r>
      <w:proofErr w:type="spellStart"/>
      <w:r w:rsidRPr="0014715D">
        <w:rPr>
          <w:lang w:val="fr-FR"/>
        </w:rPr>
        <w:t>mm.</w:t>
      </w:r>
      <w:proofErr w:type="spellEnd"/>
    </w:p>
    <w:p w14:paraId="16A49265" w14:textId="77777777" w:rsidR="00454D57" w:rsidRPr="0014715D" w:rsidRDefault="00454D57" w:rsidP="00D73B0B">
      <w:pPr>
        <w:pStyle w:val="BaumerFliesstext"/>
        <w:tabs>
          <w:tab w:val="left" w:pos="3408"/>
        </w:tabs>
        <w:spacing w:before="120" w:line="360" w:lineRule="auto"/>
        <w:rPr>
          <w:iCs/>
          <w:noProof/>
          <w:szCs w:val="20"/>
          <w:lang w:val="fr-FR"/>
        </w:rPr>
      </w:pPr>
    </w:p>
    <w:p w14:paraId="16A49266" w14:textId="3509FCDF"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14715D">
        <w:rPr>
          <w:sz w:val="16"/>
          <w:szCs w:val="16"/>
          <w:lang w:val="fr-FR"/>
        </w:rPr>
        <w:t>2370</w:t>
      </w:r>
    </w:p>
    <w:p w14:paraId="16A49267" w14:textId="77777777"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4" w:history="1">
        <w:r w:rsidRPr="00FD7912">
          <w:rPr>
            <w:rStyle w:val="Hyperlink"/>
            <w:b/>
            <w:sz w:val="16"/>
            <w:szCs w:val="16"/>
            <w:lang w:val="fr-FR"/>
          </w:rPr>
          <w:t>www.baumer.com/press</w:t>
        </w:r>
      </w:hyperlink>
    </w:p>
    <w:p w14:paraId="16A49268" w14:textId="77777777" w:rsidR="00817F98" w:rsidRPr="00FD7912" w:rsidRDefault="00817F98" w:rsidP="00D73B0B">
      <w:pPr>
        <w:spacing w:line="360" w:lineRule="auto"/>
        <w:ind w:right="-2378"/>
        <w:rPr>
          <w:szCs w:val="20"/>
          <w:lang w:val="fr-FR"/>
        </w:rPr>
      </w:pPr>
    </w:p>
    <w:p w14:paraId="16A49269"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16A4926A" w14:textId="77777777"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FD7912">
        <w:rPr>
          <w:kern w:val="20"/>
          <w:sz w:val="16"/>
          <w:lang w:val="fr-FR"/>
        </w:rPr>
        <w:t> 4</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5">
        <w:r w:rsidR="00DE4003" w:rsidRPr="00FD7912">
          <w:rPr>
            <w:color w:val="003399"/>
            <w:kern w:val="20"/>
            <w:sz w:val="16"/>
            <w:u w:val="single"/>
            <w:lang w:val="fr-FR"/>
          </w:rPr>
          <w:t>www.baumer.com</w:t>
        </w:r>
      </w:hyperlink>
      <w:r w:rsidR="00DE4003" w:rsidRPr="00FD7912">
        <w:rPr>
          <w:kern w:val="20"/>
          <w:sz w:val="16"/>
          <w:lang w:val="fr-FR"/>
        </w:rPr>
        <w:t>.</w:t>
      </w:r>
    </w:p>
    <w:p w14:paraId="16A4926B" w14:textId="77777777" w:rsidR="00D73B0B" w:rsidRPr="00FD7912" w:rsidRDefault="00D73B0B" w:rsidP="00D73B0B">
      <w:pPr>
        <w:spacing w:line="360" w:lineRule="auto"/>
        <w:rPr>
          <w:b/>
          <w:szCs w:val="20"/>
          <w:lang w:val="fr-FR"/>
        </w:rPr>
      </w:pPr>
    </w:p>
    <w:p w14:paraId="16A4926C"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16A49281" w14:textId="77777777" w:rsidTr="00F603A1">
        <w:tc>
          <w:tcPr>
            <w:tcW w:w="3369" w:type="dxa"/>
            <w:shd w:val="clear" w:color="auto" w:fill="auto"/>
          </w:tcPr>
          <w:p w14:paraId="16A4926D" w14:textId="77777777"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14:paraId="29EC612D" w14:textId="77777777" w:rsidR="007A61BD" w:rsidRPr="007A61BD" w:rsidRDefault="007A61BD" w:rsidP="007A61BD">
            <w:pPr>
              <w:spacing w:line="240" w:lineRule="exact"/>
              <w:rPr>
                <w:sz w:val="16"/>
                <w:szCs w:val="16"/>
                <w:lang w:val="en-US"/>
              </w:rPr>
            </w:pPr>
            <w:r w:rsidRPr="007A61BD">
              <w:rPr>
                <w:sz w:val="16"/>
                <w:szCs w:val="16"/>
                <w:lang w:val="en-US"/>
              </w:rPr>
              <w:t>René Imhof</w:t>
            </w:r>
          </w:p>
          <w:p w14:paraId="6C58C23A" w14:textId="77777777" w:rsidR="007A61BD" w:rsidRPr="007A61BD" w:rsidRDefault="007A61BD" w:rsidP="007A61BD">
            <w:pPr>
              <w:spacing w:line="240" w:lineRule="exact"/>
              <w:rPr>
                <w:sz w:val="16"/>
                <w:szCs w:val="16"/>
                <w:lang w:val="en-US"/>
              </w:rPr>
            </w:pPr>
            <w:r w:rsidRPr="007A61BD">
              <w:rPr>
                <w:sz w:val="16"/>
                <w:szCs w:val="16"/>
                <w:lang w:val="en-US"/>
              </w:rPr>
              <w:t>Marketing Manager</w:t>
            </w:r>
          </w:p>
          <w:p w14:paraId="242024D5" w14:textId="77777777" w:rsidR="007A61BD" w:rsidRPr="007A61BD" w:rsidRDefault="007A61BD" w:rsidP="007A61BD">
            <w:pPr>
              <w:spacing w:line="240" w:lineRule="exact"/>
              <w:rPr>
                <w:sz w:val="16"/>
                <w:szCs w:val="16"/>
                <w:lang w:val="en-US"/>
              </w:rPr>
            </w:pPr>
            <w:r w:rsidRPr="007A61BD">
              <w:rPr>
                <w:sz w:val="16"/>
                <w:szCs w:val="16"/>
                <w:lang w:val="en-US"/>
              </w:rPr>
              <w:t>Baumer Management Services AG</w:t>
            </w:r>
          </w:p>
          <w:p w14:paraId="0031B94D" w14:textId="77777777" w:rsidR="007A61BD" w:rsidRPr="007A61BD" w:rsidRDefault="007A61BD" w:rsidP="007A61BD">
            <w:pPr>
              <w:spacing w:line="240" w:lineRule="exact"/>
              <w:rPr>
                <w:sz w:val="16"/>
                <w:szCs w:val="16"/>
                <w:lang w:val="en-US"/>
              </w:rPr>
            </w:pPr>
            <w:r w:rsidRPr="007A61BD">
              <w:rPr>
                <w:sz w:val="16"/>
                <w:szCs w:val="16"/>
                <w:lang w:val="en-US"/>
              </w:rPr>
              <w:t>Phone +41 (0)52 728 17 10</w:t>
            </w:r>
          </w:p>
          <w:p w14:paraId="0E9E821D" w14:textId="77777777" w:rsidR="007A61BD" w:rsidRPr="007A61BD" w:rsidRDefault="007A61BD" w:rsidP="007A61BD">
            <w:pPr>
              <w:spacing w:line="240" w:lineRule="exact"/>
              <w:rPr>
                <w:sz w:val="16"/>
                <w:szCs w:val="16"/>
                <w:lang w:val="en-US"/>
              </w:rPr>
            </w:pPr>
            <w:r w:rsidRPr="007A61BD">
              <w:rPr>
                <w:sz w:val="16"/>
                <w:szCs w:val="16"/>
                <w:lang w:val="en-US"/>
              </w:rPr>
              <w:t>Fax +41 (0)52 728 11 44</w:t>
            </w:r>
          </w:p>
          <w:p w14:paraId="71F23C6B" w14:textId="77777777" w:rsidR="007A61BD" w:rsidRPr="007A61BD" w:rsidRDefault="007A61BD" w:rsidP="007A61BD">
            <w:pPr>
              <w:spacing w:line="240" w:lineRule="exact"/>
              <w:rPr>
                <w:sz w:val="16"/>
                <w:szCs w:val="16"/>
                <w:lang w:val="en-US"/>
              </w:rPr>
            </w:pPr>
            <w:r w:rsidRPr="007A61BD">
              <w:rPr>
                <w:sz w:val="16"/>
                <w:szCs w:val="16"/>
                <w:lang w:val="en-US"/>
              </w:rPr>
              <w:t>rimhof@baumer.com</w:t>
            </w:r>
          </w:p>
          <w:p w14:paraId="16A49274" w14:textId="7504D1AE" w:rsidR="00F603A1" w:rsidRPr="00A633F4" w:rsidRDefault="007A61BD" w:rsidP="007A61BD">
            <w:pPr>
              <w:spacing w:line="240" w:lineRule="exact"/>
              <w:rPr>
                <w:b/>
                <w:sz w:val="16"/>
                <w:szCs w:val="16"/>
                <w:lang w:val="de-DE"/>
              </w:rPr>
            </w:pPr>
            <w:r w:rsidRPr="007A61BD">
              <w:rPr>
                <w:sz w:val="16"/>
                <w:szCs w:val="16"/>
                <w:lang w:val="en-US"/>
              </w:rPr>
              <w:t>www</w:t>
            </w:r>
            <w:r w:rsidR="00F603A1" w:rsidRPr="00A633F4">
              <w:rPr>
                <w:sz w:val="16"/>
                <w:szCs w:val="16"/>
                <w:lang w:val="de-DE"/>
              </w:rPr>
              <w:t>.baumer.com</w:t>
            </w:r>
          </w:p>
        </w:tc>
        <w:tc>
          <w:tcPr>
            <w:tcW w:w="3485" w:type="dxa"/>
          </w:tcPr>
          <w:p w14:paraId="16A49275"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16A49276" w14:textId="77777777" w:rsidR="00F603A1" w:rsidRPr="00FD7912" w:rsidRDefault="00F603A1" w:rsidP="00227ECC">
            <w:pPr>
              <w:spacing w:line="240" w:lineRule="exact"/>
              <w:rPr>
                <w:sz w:val="16"/>
                <w:szCs w:val="16"/>
                <w:lang w:val="fr-FR"/>
              </w:rPr>
            </w:pPr>
            <w:r w:rsidRPr="00FD7912">
              <w:rPr>
                <w:sz w:val="16"/>
                <w:lang w:val="fr-FR"/>
              </w:rPr>
              <w:t>Baumer Electric AG</w:t>
            </w:r>
          </w:p>
          <w:p w14:paraId="16A49277" w14:textId="77777777" w:rsidR="00F603A1" w:rsidRPr="00FD7912" w:rsidRDefault="00F603A1" w:rsidP="00227ECC">
            <w:pPr>
              <w:spacing w:line="240" w:lineRule="exact"/>
              <w:rPr>
                <w:sz w:val="16"/>
                <w:szCs w:val="16"/>
                <w:lang w:val="fr-FR"/>
              </w:rPr>
            </w:pPr>
            <w:r w:rsidRPr="00FD7912">
              <w:rPr>
                <w:sz w:val="16"/>
                <w:lang w:val="fr-FR"/>
              </w:rPr>
              <w:t>Tél. +41 52728 11 22</w:t>
            </w:r>
          </w:p>
          <w:p w14:paraId="16A49278"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16A49279" w14:textId="77777777" w:rsidR="00F603A1" w:rsidRPr="00FD7912" w:rsidRDefault="00E51BC3" w:rsidP="00227ECC">
            <w:pPr>
              <w:spacing w:line="240" w:lineRule="exact"/>
              <w:rPr>
                <w:sz w:val="16"/>
                <w:lang w:val="fr-FR"/>
              </w:rPr>
            </w:pPr>
            <w:hyperlink r:id="rId16">
              <w:r w:rsidR="00F603A1" w:rsidRPr="00FD7912">
                <w:rPr>
                  <w:rStyle w:val="Hyperlink"/>
                  <w:color w:val="auto"/>
                  <w:sz w:val="16"/>
                  <w:u w:val="none"/>
                  <w:lang w:val="fr-FR"/>
                </w:rPr>
                <w:t>sales.ch@baumer.com</w:t>
              </w:r>
            </w:hyperlink>
            <w:r w:rsidR="00F603A1" w:rsidRPr="00FD7912">
              <w:rPr>
                <w:sz w:val="16"/>
                <w:lang w:val="fr-FR"/>
              </w:rPr>
              <w:t xml:space="preserve"> </w:t>
            </w:r>
          </w:p>
          <w:p w14:paraId="16A4927A" w14:textId="77777777" w:rsidR="00F603A1" w:rsidRPr="00FD7912" w:rsidRDefault="00E51BC3" w:rsidP="00227ECC">
            <w:pPr>
              <w:spacing w:line="240" w:lineRule="exact"/>
              <w:rPr>
                <w:b/>
                <w:bCs/>
                <w:sz w:val="16"/>
                <w:szCs w:val="16"/>
                <w:lang w:val="fr-FR"/>
              </w:rPr>
            </w:pPr>
            <w:hyperlink r:id="rId17">
              <w:r w:rsidR="00F603A1" w:rsidRPr="00FD7912">
                <w:rPr>
                  <w:rStyle w:val="Hyperlink"/>
                  <w:color w:val="auto"/>
                  <w:sz w:val="16"/>
                  <w:u w:val="none"/>
                  <w:lang w:val="fr-FR"/>
                </w:rPr>
                <w:t>www.baumer.com</w:t>
              </w:r>
            </w:hyperlink>
          </w:p>
        </w:tc>
        <w:tc>
          <w:tcPr>
            <w:tcW w:w="3035" w:type="dxa"/>
            <w:shd w:val="clear" w:color="auto" w:fill="auto"/>
          </w:tcPr>
          <w:p w14:paraId="16A4927B"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16A4927C"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16A4927D"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16A4927E"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16A4927F"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16A49280" w14:textId="77777777" w:rsidR="00F603A1" w:rsidRPr="00FD7912" w:rsidRDefault="00E51BC3" w:rsidP="00D06A30">
            <w:pPr>
              <w:spacing w:line="240" w:lineRule="exact"/>
              <w:rPr>
                <w:b/>
                <w:sz w:val="16"/>
                <w:szCs w:val="16"/>
                <w:lang w:val="fr-FR"/>
              </w:rPr>
            </w:pPr>
            <w:hyperlink r:id="rId18"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16A49282" w14:textId="77777777" w:rsidR="00EA6E92" w:rsidRPr="00FD7912" w:rsidRDefault="00EA6E92" w:rsidP="00A60557">
      <w:pPr>
        <w:rPr>
          <w:lang w:val="fr-FR"/>
        </w:rPr>
      </w:pPr>
    </w:p>
    <w:sectPr w:rsidR="00EA6E92" w:rsidRPr="00FD7912">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49287" w14:textId="77777777" w:rsidR="00B068AD" w:rsidRDefault="00B068AD">
      <w:r>
        <w:separator/>
      </w:r>
    </w:p>
  </w:endnote>
  <w:endnote w:type="continuationSeparator" w:id="0">
    <w:p w14:paraId="16A49288"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928A"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16A4928B" w14:textId="77777777" w:rsidR="00B068AD" w:rsidRDefault="00B068AD">
    <w:pPr>
      <w:pStyle w:val="Fuzeile"/>
    </w:pPr>
    <w:r>
      <w:fldChar w:fldCharType="begin"/>
    </w:r>
    <w:r>
      <w:instrText xml:space="preserve"> SAVEDATE \@ "dd.MM.yyyy" \* MERGEFORMAT </w:instrText>
    </w:r>
    <w:r>
      <w:fldChar w:fldCharType="separate"/>
    </w:r>
    <w:r w:rsidR="00E51BC3">
      <w:rPr>
        <w:noProof/>
      </w:rPr>
      <w:t>03.05.2017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16A4928C" w14:textId="77777777"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928D" w14:textId="77777777"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E51BC3">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E51BC3">
      <w:rPr>
        <w:noProof/>
        <w:sz w:val="16"/>
      </w:rPr>
      <w:t>2</w:t>
    </w:r>
    <w:r>
      <w:rPr>
        <w:sz w:val="16"/>
      </w:rPr>
      <w:fldChar w:fldCharType="end"/>
    </w:r>
    <w:r>
      <w:rPr>
        <w:sz w:val="16"/>
      </w:rPr>
      <w:tab/>
      <w:t>Baumer Group</w:t>
    </w:r>
  </w:p>
  <w:p w14:paraId="16A4928E" w14:textId="77777777" w:rsidR="00B068AD" w:rsidRDefault="00B068AD">
    <w:pPr>
      <w:pBdr>
        <w:top w:val="single" w:sz="4" w:space="1" w:color="auto"/>
      </w:pBdr>
      <w:tabs>
        <w:tab w:val="center" w:pos="4819"/>
        <w:tab w:val="right" w:pos="9638"/>
      </w:tabs>
    </w:pPr>
    <w:r>
      <w:rPr>
        <w:sz w:val="16"/>
      </w:rPr>
      <w:tab/>
    </w:r>
    <w:r>
      <w:rPr>
        <w:sz w:val="16"/>
      </w:rPr>
      <w:tab/>
    </w:r>
  </w:p>
  <w:p w14:paraId="16A4928F" w14:textId="77777777"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929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16A49291" w14:textId="77777777" w:rsidR="00B068AD" w:rsidRDefault="00B068AD">
    <w:pPr>
      <w:pStyle w:val="Fuzeile"/>
    </w:pPr>
    <w:r>
      <w:fldChar w:fldCharType="begin"/>
    </w:r>
    <w:r>
      <w:instrText xml:space="preserve"> SAVEDATE \@ "dd.MM.yyyy" \* MERGEFORMAT </w:instrText>
    </w:r>
    <w:r>
      <w:fldChar w:fldCharType="separate"/>
    </w:r>
    <w:r w:rsidR="00E51BC3">
      <w:rPr>
        <w:noProof/>
      </w:rPr>
      <w:t>03.05.2017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16A49292" w14:textId="77777777"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9285" w14:textId="77777777" w:rsidR="00B068AD" w:rsidRDefault="00B068AD">
      <w:r>
        <w:separator/>
      </w:r>
    </w:p>
  </w:footnote>
  <w:footnote w:type="continuationSeparator" w:id="0">
    <w:p w14:paraId="16A49286" w14:textId="77777777"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9289" w14:textId="77777777" w:rsidR="00B068AD" w:rsidRDefault="00B068AD" w:rsidP="0006218F">
    <w:pPr>
      <w:tabs>
        <w:tab w:val="right" w:pos="9639"/>
      </w:tabs>
      <w:ind w:left="79" w:hanging="697"/>
    </w:pPr>
    <w:r>
      <w:rPr>
        <w:noProof/>
        <w:lang w:val="de-DE"/>
      </w:rPr>
      <w:drawing>
        <wp:inline distT="0" distB="0" distL="0" distR="0" wp14:anchorId="16A49293" wp14:editId="16A49294">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rPr>
      <w:drawing>
        <wp:inline distT="0" distB="0" distL="0" distR="0" wp14:anchorId="16A49295" wp14:editId="16A49296">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4715D"/>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1350"/>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A61BD"/>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8F65B9"/>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91EA6"/>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18DB"/>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51BC3"/>
    <w:rsid w:val="00E644C3"/>
    <w:rsid w:val="00E6677B"/>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6A4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cameras/CX"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pre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5e32bf0a-83ef-47de-be9e-841abb22fd07">
      <Value>FR</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 formelle Korrekturen</Change_x0020_History>
    <Topic xmlns="5e32bf0a-83ef-47de-be9e-841abb22fd07">PR, Communique presse,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e7565ab05934f3acb7925acd48219adc">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ea60a06e87ce99eddf128b7d069b28fa"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MCH"/>
                    <xsd:enumeration value="BMDE"/>
                    <xsd:enumeration value="BIDE"/>
                    <xsd:enumeration value="BODE"/>
                    <xsd:enumeration value="BUDE"/>
                    <xsd:enumeration value="BTDE"/>
                    <xsd:enumeration value="BTIN"/>
                    <xsd:enumeration value="BV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http://purl.org/dc/dcmitype/"/>
    <ds:schemaRef ds:uri="http://purl.org/dc/terms/"/>
    <ds:schemaRef ds:uri="http://schemas.microsoft.com/office/infopath/2007/PartnerControls"/>
    <ds:schemaRef ds:uri="5e32bf0a-83ef-47de-be9e-841abb22fd07"/>
    <ds:schemaRef ds:uri="http://purl.org/dc/elements/1.1/"/>
    <ds:schemaRef ds:uri="http://schemas.openxmlformats.org/package/2006/metadata/core-properties"/>
    <ds:schemaRef ds:uri="98327c88-adbf-46b3-99b3-8284eea4c4a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77CABA21-2F45-4B07-AA82-36573725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BDB03-5CDA-4FAA-BF01-08AE8637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276E9C91.dotm</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SL_MA_TPL_81173186_Communique_de_presse_FR</vt:lpstr>
    </vt:vector>
  </TitlesOfParts>
  <Manager>S. Diepenbrock</Manager>
  <Company>Baumer Management Services AG</Company>
  <LinksUpToDate>false</LinksUpToDate>
  <CharactersWithSpaces>4072</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SL_MA_TPL_81173186_Communique_de_presse_FR</dc:title>
  <dc:creator>Baumer</dc:creator>
  <cp:lastModifiedBy>Lange Anja</cp:lastModifiedBy>
  <cp:revision>8</cp:revision>
  <cp:lastPrinted>2015-02-06T10:33:00Z</cp:lastPrinted>
  <dcterms:created xsi:type="dcterms:W3CDTF">2017-03-31T10:04:00Z</dcterms:created>
  <dcterms:modified xsi:type="dcterms:W3CDTF">2017-05-03T08:46:00Z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