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8E" w:rsidRPr="007C61E6" w:rsidRDefault="008C108E" w:rsidP="008C108E">
      <w:pPr>
        <w:pStyle w:val="berschrift1"/>
        <w:numPr>
          <w:ilvl w:val="0"/>
          <w:numId w:val="0"/>
        </w:numPr>
        <w:spacing w:line="240" w:lineRule="auto"/>
        <w:rPr>
          <w:color w:val="000000" w:themeColor="text1"/>
          <w:sz w:val="44"/>
        </w:rPr>
      </w:pPr>
      <w:bookmarkStart w:id="0" w:name="_GoBack"/>
      <w:bookmarkEnd w:id="0"/>
      <w:r>
        <w:rPr>
          <w:color w:val="000000" w:themeColor="text1"/>
          <w:sz w:val="44"/>
        </w:rPr>
        <w:t>Communiqué de presse</w:t>
      </w:r>
    </w:p>
    <w:p w:rsidR="00812F6F" w:rsidRPr="007C61E6" w:rsidRDefault="00812F6F" w:rsidP="00812F6F">
      <w:pPr>
        <w:pStyle w:val="BaumerFliesstext"/>
        <w:rPr>
          <w:color w:val="000000" w:themeColor="text1"/>
        </w:rPr>
      </w:pPr>
    </w:p>
    <w:p w:rsidR="00182113" w:rsidRDefault="00182113" w:rsidP="00812F6F">
      <w:pPr>
        <w:pStyle w:val="BaumerFliesstext"/>
        <w:rPr>
          <w:b/>
          <w:bCs/>
          <w:iCs/>
          <w:color w:val="000000" w:themeColor="text1"/>
          <w:sz w:val="28"/>
          <w:szCs w:val="28"/>
        </w:rPr>
      </w:pPr>
    </w:p>
    <w:p w:rsidR="00812F6F" w:rsidRPr="007C61E6" w:rsidRDefault="00182113" w:rsidP="00812F6F">
      <w:pPr>
        <w:pStyle w:val="BaumerFliesstext"/>
        <w:rPr>
          <w:color w:val="000000" w:themeColor="text1"/>
        </w:rPr>
      </w:pPr>
      <w:r>
        <w:rPr>
          <w:b/>
          <w:bCs/>
          <w:iCs/>
          <w:color w:val="000000" w:themeColor="text1"/>
          <w:sz w:val="28"/>
          <w:szCs w:val="28"/>
        </w:rPr>
        <w:t>La nouvelle génération de codeurs Ethernet définit de nouvelles références en matière de compacité et de rentabilité</w:t>
      </w:r>
    </w:p>
    <w:p w:rsidR="00967573" w:rsidRDefault="00967573" w:rsidP="00967573">
      <w:pPr>
        <w:shd w:val="clear" w:color="auto" w:fill="FFFFFF"/>
        <w:spacing w:line="360" w:lineRule="auto"/>
        <w:rPr>
          <w:color w:val="000000" w:themeColor="text1"/>
          <w:szCs w:val="20"/>
        </w:rPr>
      </w:pPr>
    </w:p>
    <w:p w:rsidR="00967573" w:rsidRPr="00077665" w:rsidRDefault="006521A5" w:rsidP="00967573">
      <w:pPr>
        <w:shd w:val="clear" w:color="auto" w:fill="FFFFFF"/>
        <w:spacing w:line="360" w:lineRule="auto"/>
        <w:rPr>
          <w:color w:val="000000" w:themeColor="text1"/>
          <w:szCs w:val="20"/>
        </w:rPr>
      </w:pPr>
      <w:r w:rsidRPr="007C61E6">
        <w:rPr>
          <w:noProof/>
          <w:color w:val="000000" w:themeColor="text1"/>
          <w:szCs w:val="20"/>
          <w:lang w:val="de-DE"/>
        </w:rPr>
        <w:drawing>
          <wp:anchor distT="0" distB="0" distL="114300" distR="114300" simplePos="0" relativeHeight="251661312" behindDoc="0" locked="0" layoutInCell="1" allowOverlap="1" wp14:anchorId="3D17E1CF" wp14:editId="583E8F13">
            <wp:simplePos x="0" y="0"/>
            <wp:positionH relativeFrom="column">
              <wp:posOffset>3672205</wp:posOffset>
            </wp:positionH>
            <wp:positionV relativeFrom="paragraph">
              <wp:posOffset>192405</wp:posOffset>
            </wp:positionV>
            <wp:extent cx="2457450" cy="1801495"/>
            <wp:effectExtent l="19050" t="19050" r="19050" b="2730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57450" cy="1801495"/>
                    </a:xfrm>
                    <a:prstGeom prst="rect">
                      <a:avLst/>
                    </a:prstGeom>
                    <a:noFill/>
                    <a:ln>
                      <a:solidFill>
                        <a:schemeClr val="tx1"/>
                      </a:solidFill>
                    </a:ln>
                  </pic:spPr>
                </pic:pic>
              </a:graphicData>
            </a:graphic>
          </wp:anchor>
        </w:drawing>
      </w:r>
    </w:p>
    <w:p w:rsidR="00C83C86" w:rsidRDefault="00856791" w:rsidP="00967573">
      <w:pPr>
        <w:pStyle w:val="StandardWeb"/>
        <w:spacing w:line="360" w:lineRule="auto"/>
        <w:rPr>
          <w:color w:val="000000" w:themeColor="text1"/>
          <w:szCs w:val="20"/>
        </w:rPr>
      </w:pPr>
      <w:r>
        <w:rPr>
          <w:color w:val="000000" w:themeColor="text1"/>
          <w:szCs w:val="20"/>
        </w:rPr>
        <w:t>(</w:t>
      </w:r>
      <w:r w:rsidR="009069CA">
        <w:rPr>
          <w:color w:val="000000" w:themeColor="text1"/>
          <w:szCs w:val="20"/>
        </w:rPr>
        <w:t>25</w:t>
      </w:r>
      <w:r>
        <w:rPr>
          <w:color w:val="000000" w:themeColor="text1"/>
          <w:szCs w:val="20"/>
        </w:rPr>
        <w:t xml:space="preserve">.07.2016) Avec les codeurs Ethernet EAL580, Baumer s’inscrit en spécialiste des codeurs et définit de nouvelles références dans le domaine des codeurs absolus. Dans cette nouvelle série, l’accent est mis non seulement sur un design extrêmement compact et économique, mais surtout sur l'utilisation de technologies de communication les plus modernes. De plus, la technologie </w:t>
      </w:r>
      <w:r>
        <w:rPr>
          <w:i/>
          <w:color w:val="000000" w:themeColor="text1"/>
          <w:szCs w:val="20"/>
        </w:rPr>
        <w:t>OptoTurn</w:t>
      </w:r>
      <w:r>
        <w:rPr>
          <w:color w:val="000000" w:themeColor="text1"/>
          <w:szCs w:val="20"/>
          <w:vertAlign w:val="superscript"/>
        </w:rPr>
        <w:t xml:space="preserve">® </w:t>
      </w:r>
      <w:r>
        <w:rPr>
          <w:color w:val="000000" w:themeColor="text1"/>
          <w:szCs w:val="20"/>
        </w:rPr>
        <w:t>, maintes fois éprouvée sur le terrain, garantit une précision extrême et une résistance maximale aux champs magnétiques pour une détermination de position monotour et multitour purement optique.</w:t>
      </w:r>
    </w:p>
    <w:p w:rsidR="00B52F44" w:rsidRPr="000324E5" w:rsidRDefault="00B52F44" w:rsidP="00967573">
      <w:pPr>
        <w:spacing w:line="360" w:lineRule="auto"/>
        <w:rPr>
          <w:color w:val="000000" w:themeColor="text1"/>
          <w:szCs w:val="20"/>
        </w:rPr>
      </w:pPr>
    </w:p>
    <w:p w:rsidR="00182113" w:rsidRDefault="00182113" w:rsidP="00182113">
      <w:pPr>
        <w:pStyle w:val="BaumerFliesstext"/>
        <w:spacing w:before="240" w:line="360" w:lineRule="auto"/>
        <w:jc w:val="both"/>
        <w:rPr>
          <w:rFonts w:eastAsiaTheme="minorEastAsia" w:cs="Arial"/>
          <w:color w:val="000000" w:themeColor="text1"/>
          <w:kern w:val="24"/>
          <w:szCs w:val="20"/>
        </w:rPr>
      </w:pPr>
      <w:r>
        <w:rPr>
          <w:color w:val="000000" w:themeColor="text1"/>
          <w:szCs w:val="20"/>
        </w:rPr>
        <w:t>L’intégration particulièrement compacte de l’ensemble de la logique d’interfaces avec détection monotour et multitour constitue assurément la pierre angulaire du design économique de cette nouvelle série. Pour l’utilisateur, ceci se traduit par un avantage tangible en termes de coûts combiné avec une sécurité process optimale.</w:t>
      </w:r>
      <w:r>
        <w:rPr>
          <w:color w:val="000000" w:themeColor="text1"/>
          <w:szCs w:val="20"/>
        </w:rPr>
        <w:br/>
        <w:t>La famille EAL580 offre en outre une flexibilité optimale pour les pièces de raccordement. Ce qui permet non seulement de mettre en œuvre avec une grande précision les subtiles différences des interfaces usuelles mais aussi de laisser de g</w:t>
      </w:r>
      <w:r w:rsidR="000324E5">
        <w:rPr>
          <w:color w:val="000000" w:themeColor="text1"/>
          <w:szCs w:val="20"/>
        </w:rPr>
        <w:t>rands</w:t>
      </w:r>
      <w:r>
        <w:rPr>
          <w:color w:val="000000" w:themeColor="text1"/>
          <w:szCs w:val="20"/>
        </w:rPr>
        <w:t xml:space="preserve"> espaces de liberté aux adaptations spécifiques aux applications pour ainsi configurer avec encore plus de confort l’emploi de machines et d’installations. </w:t>
      </w:r>
    </w:p>
    <w:p w:rsidR="00182113" w:rsidRPr="000324E5" w:rsidRDefault="00182113" w:rsidP="00182113">
      <w:pPr>
        <w:pStyle w:val="BaumerFliesstext"/>
        <w:spacing w:before="240" w:line="360" w:lineRule="auto"/>
        <w:jc w:val="both"/>
        <w:rPr>
          <w:b/>
          <w:color w:val="000000" w:themeColor="text1"/>
          <w:sz w:val="16"/>
          <w:szCs w:val="16"/>
          <w:lang w:eastAsia="en-US"/>
        </w:rPr>
      </w:pPr>
    </w:p>
    <w:p w:rsidR="00182113" w:rsidRDefault="00182113" w:rsidP="00182113">
      <w:pPr>
        <w:spacing w:line="360" w:lineRule="auto"/>
        <w:jc w:val="both"/>
        <w:rPr>
          <w:rFonts w:eastAsiaTheme="minorEastAsia" w:cs="Arial"/>
          <w:color w:val="000000" w:themeColor="text1"/>
          <w:kern w:val="24"/>
        </w:rPr>
      </w:pPr>
      <w:r>
        <w:rPr>
          <w:color w:val="000000" w:themeColor="text1"/>
          <w:szCs w:val="20"/>
        </w:rPr>
        <w:t xml:space="preserve">Présentant la plus faible profondeur de montage de la catégorie des codeurs Ethernet de 58 mm, le modèle EAL580 est avec sa structure compacte non seulement particulièrement économique, mais il vous laisse de plus le maximum de liberté de construction dans son application, en particulier dans les endroits exigus. </w:t>
      </w:r>
      <w:r>
        <w:rPr>
          <w:color w:val="000000" w:themeColor="text1"/>
        </w:rPr>
        <w:t>La première variante présentée pour cette nouvelle série est le modèle EAL580 avec interface Profinet. Toutes les autres interfaces Ethernet dans ce design compact sont déjà en cours de mise en oeuvre.</w:t>
      </w:r>
    </w:p>
    <w:p w:rsidR="00182113" w:rsidRPr="00077665" w:rsidRDefault="00182113" w:rsidP="00182113">
      <w:pPr>
        <w:spacing w:line="360" w:lineRule="auto"/>
        <w:rPr>
          <w:b/>
          <w:color w:val="000000" w:themeColor="text1"/>
          <w:szCs w:val="20"/>
        </w:rPr>
      </w:pPr>
      <w:r>
        <w:rPr>
          <w:color w:val="000000" w:themeColor="text1"/>
        </w:rPr>
        <w:t xml:space="preserve">Grâce à l’emploi des technologies de communication les plus modernes, comme le protocole MRP (Media Redundancy Protocol) que prend en charge la variante Profinet, cette nouvelle série de codeurs compacts apporte une contribution décisive en faveur </w:t>
      </w:r>
      <w:r>
        <w:t>d’une disponibilité accrue des machines et des installations.</w:t>
      </w:r>
      <w:r>
        <w:br/>
      </w:r>
    </w:p>
    <w:p w:rsidR="00182113" w:rsidRDefault="00182113" w:rsidP="00182113">
      <w:pPr>
        <w:spacing w:line="360" w:lineRule="auto"/>
        <w:rPr>
          <w:color w:val="000000" w:themeColor="text1"/>
          <w:szCs w:val="20"/>
        </w:rPr>
      </w:pPr>
      <w:r>
        <w:rPr>
          <w:color w:val="000000" w:themeColor="text1"/>
          <w:szCs w:val="20"/>
        </w:rPr>
        <w:t xml:space="preserve">Les nouveaux codeurs absolus EAL580 avec Profinet sont les premiers codeurs sur le marché à prendre en charge le standard de communication OPC UA. Cette solution indépendante de la plateforme et modulable </w:t>
      </w:r>
      <w:r>
        <w:rPr>
          <w:color w:val="000000" w:themeColor="text1"/>
          <w:szCs w:val="20"/>
        </w:rPr>
        <w:lastRenderedPageBreak/>
        <w:t>possède une architecture ouverte facilement adaptable aux exigences futures, laquelle garanti</w:t>
      </w:r>
      <w:r w:rsidR="000324E5">
        <w:rPr>
          <w:color w:val="000000" w:themeColor="text1"/>
          <w:szCs w:val="20"/>
        </w:rPr>
        <w:t>t</w:t>
      </w:r>
      <w:r>
        <w:rPr>
          <w:color w:val="000000" w:themeColor="text1"/>
          <w:szCs w:val="20"/>
        </w:rPr>
        <w:t xml:space="preserve"> entre les différents systèmes un échange de données sûr, fiable et indépendant du fabricant.</w:t>
      </w:r>
    </w:p>
    <w:p w:rsidR="009069CA" w:rsidRDefault="009069CA" w:rsidP="00182113">
      <w:pPr>
        <w:spacing w:line="360" w:lineRule="auto"/>
        <w:rPr>
          <w:color w:val="000000" w:themeColor="text1"/>
          <w:szCs w:val="20"/>
        </w:rPr>
      </w:pPr>
    </w:p>
    <w:p w:rsidR="009069CA" w:rsidRDefault="009069CA" w:rsidP="00182113">
      <w:pPr>
        <w:spacing w:line="360" w:lineRule="auto"/>
        <w:rPr>
          <w:color w:val="000000" w:themeColor="text1"/>
          <w:szCs w:val="20"/>
        </w:rPr>
      </w:pPr>
    </w:p>
    <w:p w:rsidR="009069CA" w:rsidRPr="001B65F5" w:rsidRDefault="009069CA" w:rsidP="009069CA">
      <w:pPr>
        <w:pStyle w:val="BaumerFliesstext"/>
        <w:spacing w:before="240" w:line="360" w:lineRule="auto"/>
        <w:jc w:val="both"/>
        <w:rPr>
          <w:color w:val="000000" w:themeColor="text1"/>
          <w:szCs w:val="20"/>
        </w:rPr>
      </w:pPr>
      <w:r w:rsidRPr="001B65F5">
        <w:rPr>
          <w:color w:val="000000" w:themeColor="text1"/>
          <w:szCs w:val="20"/>
        </w:rPr>
        <w:t>Pour plus d'informations : www.baumer.com</w:t>
      </w:r>
    </w:p>
    <w:p w:rsidR="009069CA" w:rsidRPr="001B65F5" w:rsidRDefault="009069CA" w:rsidP="009069CA">
      <w:pPr>
        <w:pBdr>
          <w:bottom w:val="single" w:sz="4" w:space="1" w:color="auto"/>
        </w:pBdr>
        <w:rPr>
          <w:color w:val="000000" w:themeColor="text1"/>
          <w:szCs w:val="20"/>
        </w:rPr>
      </w:pPr>
    </w:p>
    <w:p w:rsidR="009069CA" w:rsidRPr="001B65F5" w:rsidRDefault="009069CA" w:rsidP="009069CA">
      <w:pPr>
        <w:rPr>
          <w:color w:val="000000" w:themeColor="text1"/>
          <w:szCs w:val="20"/>
        </w:rPr>
      </w:pPr>
    </w:p>
    <w:p w:rsidR="009069CA" w:rsidRPr="001B65F5" w:rsidRDefault="009069CA" w:rsidP="009069CA">
      <w:pPr>
        <w:rPr>
          <w:i/>
          <w:iCs/>
          <w:color w:val="000000" w:themeColor="text1"/>
          <w:szCs w:val="20"/>
        </w:rPr>
      </w:pPr>
      <w:r w:rsidRPr="001B65F5">
        <w:rPr>
          <w:i/>
          <w:color w:val="000000" w:themeColor="text1"/>
          <w:szCs w:val="20"/>
        </w:rPr>
        <w:t>Photo :</w:t>
      </w:r>
      <w:r w:rsidRPr="001B65F5">
        <w:rPr>
          <w:i/>
          <w:iCs/>
          <w:color w:val="000000" w:themeColor="text1"/>
          <w:szCs w:val="20"/>
        </w:rPr>
        <w:t xml:space="preserve"> les détecteurs de trajectoire à mécanisme à câble robustes GCA5 conviennent parfaitement à une utilisation à l'extérieur et à des applications à espace de montage limité.</w:t>
      </w:r>
    </w:p>
    <w:p w:rsidR="009069CA" w:rsidRPr="001B65F5" w:rsidRDefault="009069CA" w:rsidP="009069CA">
      <w:pPr>
        <w:pStyle w:val="BaumerFliesstext"/>
        <w:tabs>
          <w:tab w:val="left" w:pos="3408"/>
        </w:tabs>
        <w:spacing w:before="120" w:line="360" w:lineRule="auto"/>
        <w:rPr>
          <w:i/>
          <w:iCs/>
          <w:color w:val="000000" w:themeColor="text1"/>
          <w:szCs w:val="20"/>
        </w:rPr>
      </w:pPr>
    </w:p>
    <w:p w:rsidR="009069CA" w:rsidRDefault="009069CA" w:rsidP="009069CA">
      <w:pPr>
        <w:spacing w:line="360" w:lineRule="auto"/>
        <w:rPr>
          <w:sz w:val="16"/>
        </w:rPr>
      </w:pPr>
    </w:p>
    <w:p w:rsidR="009069CA" w:rsidRPr="00327FDD" w:rsidRDefault="009069CA" w:rsidP="009069CA">
      <w:pPr>
        <w:spacing w:line="360" w:lineRule="auto"/>
        <w:rPr>
          <w:rFonts w:cs="Arial"/>
          <w:szCs w:val="20"/>
        </w:rPr>
      </w:pPr>
      <w:r>
        <w:rPr>
          <w:sz w:val="16"/>
        </w:rPr>
        <w:t>Nombre de caractères (avec espaces) : 2516</w:t>
      </w:r>
    </w:p>
    <w:p w:rsidR="009069CA" w:rsidRDefault="009069CA" w:rsidP="009069CA">
      <w:pPr>
        <w:spacing w:line="360" w:lineRule="auto"/>
        <w:ind w:right="-2378"/>
        <w:rPr>
          <w:b/>
          <w:sz w:val="16"/>
          <w:szCs w:val="16"/>
        </w:rPr>
      </w:pPr>
      <w:r w:rsidRPr="00D8427A">
        <w:rPr>
          <w:sz w:val="16"/>
          <w:szCs w:val="16"/>
        </w:rPr>
        <w:t xml:space="preserve">Texte et photo à télécharger sous : </w:t>
      </w:r>
      <w:hyperlink r:id="rId13" w:history="1">
        <w:r w:rsidRPr="00C11F49">
          <w:rPr>
            <w:rStyle w:val="Hyperlink"/>
            <w:b/>
            <w:sz w:val="16"/>
            <w:szCs w:val="16"/>
          </w:rPr>
          <w:t>www.baumer.com/press</w:t>
        </w:r>
      </w:hyperlink>
    </w:p>
    <w:p w:rsidR="009069CA" w:rsidRPr="00D8427A" w:rsidRDefault="009069CA" w:rsidP="009069CA">
      <w:pPr>
        <w:spacing w:line="360" w:lineRule="auto"/>
        <w:ind w:right="-2378"/>
        <w:rPr>
          <w:rFonts w:cs="Arial"/>
          <w:b/>
          <w:sz w:val="16"/>
          <w:szCs w:val="16"/>
        </w:rPr>
      </w:pPr>
    </w:p>
    <w:p w:rsidR="009069CA" w:rsidRPr="00D8427A" w:rsidRDefault="009069CA" w:rsidP="009069CA">
      <w:pPr>
        <w:spacing w:line="360" w:lineRule="auto"/>
        <w:rPr>
          <w:b/>
          <w:sz w:val="16"/>
          <w:szCs w:val="16"/>
        </w:rPr>
      </w:pPr>
    </w:p>
    <w:p w:rsidR="009069CA" w:rsidRPr="00DE4003" w:rsidRDefault="009069CA" w:rsidP="009069CA">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DE4003">
        <w:rPr>
          <w:b/>
          <w:kern w:val="20"/>
          <w:sz w:val="16"/>
        </w:rPr>
        <w:t>Groupe Baumer</w:t>
      </w:r>
    </w:p>
    <w:p w:rsidR="009069CA" w:rsidRPr="00DE4003" w:rsidRDefault="009069CA" w:rsidP="009069CA">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E250AE">
        <w:rPr>
          <w:kern w:val="20"/>
          <w:sz w:val="16"/>
        </w:rPr>
        <w:t>Le Groupe Baumer est un des leaders mondiaux dans la production de capteurs, codeurs, instruments de mesure et composants pour les appareils de traitement d’image automatisé.</w:t>
      </w:r>
      <w:r>
        <w:rPr>
          <w:kern w:val="20"/>
          <w:sz w:val="16"/>
        </w:rPr>
        <w:t xml:space="preserve"> </w:t>
      </w:r>
      <w:r w:rsidRPr="00DE4003">
        <w:rPr>
          <w:color w:val="000000"/>
          <w:kern w:val="20"/>
          <w:sz w:val="16"/>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Pr="00DE4003">
        <w:rPr>
          <w:kern w:val="20"/>
          <w:sz w:val="16"/>
        </w:rPr>
        <w:t xml:space="preserve">L'entreprise familiale, qui emploie quelque 2 300 collaborateurs et dispose de sites de production, de sociétés de distribution et de représentations dans 38 succursales et 19 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Pr="00DE4003">
          <w:rPr>
            <w:color w:val="003399"/>
            <w:kern w:val="20"/>
            <w:sz w:val="16"/>
            <w:u w:val="single"/>
          </w:rPr>
          <w:t>www.baumer.com</w:t>
        </w:r>
      </w:hyperlink>
      <w:r w:rsidRPr="00DE4003">
        <w:rPr>
          <w:kern w:val="20"/>
          <w:sz w:val="16"/>
        </w:rPr>
        <w:t>.</w:t>
      </w:r>
    </w:p>
    <w:p w:rsidR="009069CA" w:rsidRPr="00DE4003" w:rsidRDefault="009069CA" w:rsidP="009069CA">
      <w:pPr>
        <w:spacing w:line="360" w:lineRule="auto"/>
        <w:rPr>
          <w:b/>
          <w:szCs w:val="20"/>
        </w:rPr>
      </w:pPr>
    </w:p>
    <w:p w:rsidR="009069CA" w:rsidRPr="00DE4003" w:rsidRDefault="009069CA" w:rsidP="009069CA">
      <w:pPr>
        <w:spacing w:line="360" w:lineRule="auto"/>
        <w:rPr>
          <w:szCs w:val="20"/>
        </w:rPr>
      </w:pPr>
    </w:p>
    <w:tbl>
      <w:tblPr>
        <w:tblW w:w="9889" w:type="dxa"/>
        <w:tblLook w:val="01E0" w:firstRow="1" w:lastRow="1" w:firstColumn="1" w:lastColumn="1" w:noHBand="0" w:noVBand="0"/>
      </w:tblPr>
      <w:tblGrid>
        <w:gridCol w:w="3369"/>
        <w:gridCol w:w="3485"/>
        <w:gridCol w:w="3035"/>
      </w:tblGrid>
      <w:tr w:rsidR="009069CA" w:rsidRPr="00002BA3" w:rsidTr="0095591B">
        <w:tc>
          <w:tcPr>
            <w:tcW w:w="3369" w:type="dxa"/>
            <w:shd w:val="clear" w:color="auto" w:fill="auto"/>
          </w:tcPr>
          <w:p w:rsidR="009069CA" w:rsidRPr="00BD50A7" w:rsidRDefault="009069CA" w:rsidP="0095591B">
            <w:pPr>
              <w:spacing w:line="240" w:lineRule="exact"/>
              <w:rPr>
                <w:b/>
                <w:bCs/>
                <w:sz w:val="16"/>
                <w:szCs w:val="16"/>
              </w:rPr>
            </w:pPr>
            <w:r>
              <w:rPr>
                <w:b/>
                <w:bCs/>
                <w:sz w:val="16"/>
                <w:szCs w:val="16"/>
              </w:rPr>
              <w:t>Contact presse</w:t>
            </w:r>
            <w:r w:rsidRPr="00BD50A7">
              <w:rPr>
                <w:b/>
                <w:bCs/>
                <w:sz w:val="16"/>
                <w:szCs w:val="16"/>
              </w:rPr>
              <w:t>:</w:t>
            </w:r>
          </w:p>
          <w:p w:rsidR="009069CA" w:rsidRDefault="009069CA" w:rsidP="0095591B">
            <w:pPr>
              <w:spacing w:line="240" w:lineRule="exact"/>
              <w:rPr>
                <w:sz w:val="16"/>
                <w:szCs w:val="16"/>
              </w:rPr>
            </w:pPr>
            <w:r w:rsidRPr="0066193E">
              <w:rPr>
                <w:sz w:val="16"/>
                <w:szCs w:val="16"/>
              </w:rPr>
              <w:t>Petra Reichle</w:t>
            </w:r>
            <w:r w:rsidRPr="0066193E">
              <w:rPr>
                <w:sz w:val="16"/>
                <w:szCs w:val="16"/>
              </w:rPr>
              <w:br/>
              <w:t>Marketing Communications Manager</w:t>
            </w:r>
            <w:r w:rsidRPr="0066193E">
              <w:rPr>
                <w:sz w:val="16"/>
                <w:szCs w:val="16"/>
              </w:rPr>
              <w:br/>
              <w:t>T</w:t>
            </w:r>
            <w:r>
              <w:rPr>
                <w:sz w:val="16"/>
                <w:szCs w:val="16"/>
              </w:rPr>
              <w:t>él. +49 (0)7720 942 264</w:t>
            </w:r>
            <w:r>
              <w:rPr>
                <w:sz w:val="16"/>
                <w:szCs w:val="16"/>
              </w:rPr>
              <w:br/>
              <w:t>Fax +49 (0)7720 942 955</w:t>
            </w:r>
            <w:r>
              <w:rPr>
                <w:sz w:val="16"/>
                <w:szCs w:val="16"/>
              </w:rPr>
              <w:br/>
            </w:r>
            <w:hyperlink r:id="rId15" w:history="1">
              <w:r w:rsidRPr="0066193E">
                <w:rPr>
                  <w:rStyle w:val="Hyperlink"/>
                  <w:color w:val="auto"/>
                  <w:sz w:val="16"/>
                  <w:szCs w:val="16"/>
                  <w:u w:val="none"/>
                </w:rPr>
                <w:t>preichle@baumer.com</w:t>
              </w:r>
            </w:hyperlink>
          </w:p>
          <w:p w:rsidR="009069CA" w:rsidRPr="0066193E" w:rsidRDefault="009069CA" w:rsidP="0095591B">
            <w:pPr>
              <w:spacing w:line="240" w:lineRule="exact"/>
              <w:rPr>
                <w:sz w:val="16"/>
                <w:szCs w:val="16"/>
              </w:rPr>
            </w:pPr>
            <w:r>
              <w:rPr>
                <w:sz w:val="16"/>
                <w:szCs w:val="16"/>
              </w:rPr>
              <w:t>www.baumer.com</w:t>
            </w:r>
          </w:p>
        </w:tc>
        <w:tc>
          <w:tcPr>
            <w:tcW w:w="3485" w:type="dxa"/>
          </w:tcPr>
          <w:p w:rsidR="009069CA" w:rsidRPr="00F603A1" w:rsidRDefault="009069CA" w:rsidP="0095591B">
            <w:pPr>
              <w:spacing w:line="240" w:lineRule="exact"/>
              <w:rPr>
                <w:b/>
                <w:bCs/>
                <w:sz w:val="16"/>
                <w:szCs w:val="16"/>
              </w:rPr>
            </w:pPr>
            <w:r>
              <w:rPr>
                <w:b/>
                <w:sz w:val="16"/>
              </w:rPr>
              <w:t>Contact entreprise Suisse</w:t>
            </w:r>
            <w:r w:rsidRPr="00F603A1">
              <w:rPr>
                <w:b/>
                <w:sz w:val="16"/>
              </w:rPr>
              <w:t>:</w:t>
            </w:r>
          </w:p>
          <w:p w:rsidR="009069CA" w:rsidRPr="00F603A1" w:rsidRDefault="009069CA" w:rsidP="0095591B">
            <w:pPr>
              <w:spacing w:line="240" w:lineRule="exact"/>
              <w:rPr>
                <w:sz w:val="16"/>
                <w:szCs w:val="16"/>
              </w:rPr>
            </w:pPr>
            <w:r w:rsidRPr="00F603A1">
              <w:rPr>
                <w:sz w:val="16"/>
              </w:rPr>
              <w:t>Baumer Electric AG</w:t>
            </w:r>
          </w:p>
          <w:p w:rsidR="009069CA" w:rsidRPr="00F603A1" w:rsidRDefault="009069CA" w:rsidP="0095591B">
            <w:pPr>
              <w:spacing w:line="240" w:lineRule="exact"/>
              <w:rPr>
                <w:sz w:val="16"/>
                <w:szCs w:val="16"/>
              </w:rPr>
            </w:pPr>
            <w:r>
              <w:rPr>
                <w:sz w:val="16"/>
              </w:rPr>
              <w:t xml:space="preserve">Tél. +41 </w:t>
            </w:r>
            <w:r w:rsidRPr="00F603A1">
              <w:rPr>
                <w:sz w:val="16"/>
              </w:rPr>
              <w:t>52728 11 22</w:t>
            </w:r>
          </w:p>
          <w:p w:rsidR="009069CA" w:rsidRPr="00F603A1" w:rsidRDefault="009069CA" w:rsidP="0095591B">
            <w:pPr>
              <w:spacing w:line="240" w:lineRule="exact"/>
              <w:rPr>
                <w:sz w:val="16"/>
                <w:szCs w:val="16"/>
              </w:rPr>
            </w:pPr>
            <w:r w:rsidRPr="00F603A1">
              <w:rPr>
                <w:sz w:val="16"/>
              </w:rPr>
              <w:t>Fax +41 52728 11 44</w:t>
            </w:r>
            <w:r w:rsidRPr="00F603A1">
              <w:tab/>
            </w:r>
          </w:p>
          <w:p w:rsidR="009069CA" w:rsidRDefault="00F6586D" w:rsidP="0095591B">
            <w:pPr>
              <w:spacing w:line="240" w:lineRule="exact"/>
              <w:rPr>
                <w:sz w:val="16"/>
              </w:rPr>
            </w:pPr>
            <w:hyperlink r:id="rId16">
              <w:r w:rsidR="009069CA" w:rsidRPr="00F603A1">
                <w:rPr>
                  <w:rStyle w:val="Hyperlink"/>
                  <w:color w:val="auto"/>
                  <w:sz w:val="16"/>
                  <w:u w:val="none"/>
                </w:rPr>
                <w:t>sales.ch@baumer.com</w:t>
              </w:r>
            </w:hyperlink>
            <w:r w:rsidR="009069CA" w:rsidRPr="00F603A1">
              <w:rPr>
                <w:sz w:val="16"/>
              </w:rPr>
              <w:t xml:space="preserve"> </w:t>
            </w:r>
          </w:p>
          <w:p w:rsidR="009069CA" w:rsidRPr="00F603A1" w:rsidRDefault="00F6586D" w:rsidP="0095591B">
            <w:pPr>
              <w:spacing w:line="240" w:lineRule="exact"/>
              <w:rPr>
                <w:b/>
                <w:bCs/>
                <w:sz w:val="16"/>
                <w:szCs w:val="16"/>
              </w:rPr>
            </w:pPr>
            <w:hyperlink r:id="rId17">
              <w:r w:rsidR="009069CA" w:rsidRPr="00F603A1">
                <w:rPr>
                  <w:rStyle w:val="Hyperlink"/>
                  <w:color w:val="auto"/>
                  <w:sz w:val="16"/>
                  <w:u w:val="none"/>
                </w:rPr>
                <w:t>www.baumer.com</w:t>
              </w:r>
            </w:hyperlink>
          </w:p>
        </w:tc>
        <w:tc>
          <w:tcPr>
            <w:tcW w:w="3035" w:type="dxa"/>
            <w:shd w:val="clear" w:color="auto" w:fill="auto"/>
          </w:tcPr>
          <w:p w:rsidR="009069CA" w:rsidRPr="00F603A1" w:rsidRDefault="009069CA" w:rsidP="0095591B">
            <w:pPr>
              <w:spacing w:line="240" w:lineRule="exact"/>
              <w:rPr>
                <w:b/>
                <w:bCs/>
                <w:sz w:val="16"/>
                <w:szCs w:val="16"/>
              </w:rPr>
            </w:pPr>
            <w:r>
              <w:rPr>
                <w:b/>
                <w:sz w:val="16"/>
              </w:rPr>
              <w:t>Contact entreprise France</w:t>
            </w:r>
            <w:r w:rsidRPr="00F603A1">
              <w:rPr>
                <w:b/>
                <w:sz w:val="16"/>
              </w:rPr>
              <w:t>:</w:t>
            </w:r>
          </w:p>
          <w:p w:rsidR="009069CA" w:rsidRPr="00F603A1" w:rsidRDefault="009069CA" w:rsidP="0095591B">
            <w:pPr>
              <w:spacing w:line="240" w:lineRule="exact"/>
              <w:rPr>
                <w:sz w:val="16"/>
                <w:szCs w:val="16"/>
              </w:rPr>
            </w:pPr>
            <w:r w:rsidRPr="00F603A1">
              <w:rPr>
                <w:sz w:val="16"/>
                <w:szCs w:val="16"/>
              </w:rPr>
              <w:t>Baumer SAS</w:t>
            </w:r>
          </w:p>
          <w:p w:rsidR="009069CA" w:rsidRPr="00F603A1" w:rsidRDefault="009069CA" w:rsidP="0095591B">
            <w:pPr>
              <w:spacing w:line="240" w:lineRule="exact"/>
              <w:rPr>
                <w:sz w:val="16"/>
                <w:szCs w:val="16"/>
              </w:rPr>
            </w:pPr>
            <w:r>
              <w:rPr>
                <w:sz w:val="16"/>
              </w:rPr>
              <w:t xml:space="preserve">Tél. </w:t>
            </w:r>
            <w:r w:rsidRPr="00F603A1">
              <w:rPr>
                <w:sz w:val="16"/>
                <w:szCs w:val="16"/>
              </w:rPr>
              <w:t xml:space="preserve">+33 </w:t>
            </w:r>
            <w:r>
              <w:rPr>
                <w:sz w:val="16"/>
                <w:szCs w:val="16"/>
              </w:rPr>
              <w:t>450 39 24 66</w:t>
            </w:r>
          </w:p>
          <w:p w:rsidR="009069CA" w:rsidRPr="00BD50A7" w:rsidRDefault="009069CA" w:rsidP="0095591B">
            <w:pPr>
              <w:spacing w:line="240" w:lineRule="exact"/>
              <w:rPr>
                <w:sz w:val="16"/>
                <w:szCs w:val="16"/>
              </w:rPr>
            </w:pPr>
            <w:r w:rsidRPr="00BD50A7">
              <w:rPr>
                <w:sz w:val="16"/>
                <w:szCs w:val="16"/>
              </w:rPr>
              <w:t>Fax +33 450 39 23 02</w:t>
            </w:r>
            <w:r w:rsidRPr="00BD50A7">
              <w:rPr>
                <w:sz w:val="16"/>
                <w:szCs w:val="16"/>
              </w:rPr>
              <w:tab/>
            </w:r>
          </w:p>
          <w:p w:rsidR="009069CA" w:rsidRPr="00BD50A7" w:rsidRDefault="009069CA" w:rsidP="0095591B">
            <w:pPr>
              <w:spacing w:line="240" w:lineRule="exact"/>
              <w:rPr>
                <w:sz w:val="16"/>
                <w:szCs w:val="16"/>
              </w:rPr>
            </w:pPr>
            <w:r>
              <w:rPr>
                <w:sz w:val="16"/>
                <w:szCs w:val="16"/>
              </w:rPr>
              <w:t>s</w:t>
            </w:r>
            <w:r w:rsidRPr="00BD50A7">
              <w:rPr>
                <w:sz w:val="16"/>
                <w:szCs w:val="16"/>
              </w:rPr>
              <w:t>ales</w:t>
            </w:r>
            <w:r>
              <w:rPr>
                <w:sz w:val="16"/>
                <w:szCs w:val="16"/>
              </w:rPr>
              <w:t>.fr</w:t>
            </w:r>
            <w:r w:rsidRPr="00BD50A7">
              <w:rPr>
                <w:sz w:val="16"/>
                <w:szCs w:val="16"/>
              </w:rPr>
              <w:t xml:space="preserve">@baumer.com </w:t>
            </w:r>
            <w:r w:rsidRPr="00BD50A7">
              <w:rPr>
                <w:sz w:val="16"/>
                <w:szCs w:val="16"/>
              </w:rPr>
              <w:tab/>
            </w:r>
          </w:p>
          <w:p w:rsidR="009069CA" w:rsidRPr="00BD50A7" w:rsidRDefault="00F6586D" w:rsidP="0095591B">
            <w:pPr>
              <w:spacing w:line="240" w:lineRule="exact"/>
              <w:rPr>
                <w:b/>
                <w:sz w:val="16"/>
                <w:szCs w:val="16"/>
              </w:rPr>
            </w:pPr>
            <w:hyperlink r:id="rId18" w:history="1">
              <w:r w:rsidR="009069CA" w:rsidRPr="00BD50A7">
                <w:rPr>
                  <w:rStyle w:val="Hyperlink"/>
                  <w:color w:val="auto"/>
                  <w:sz w:val="16"/>
                  <w:szCs w:val="16"/>
                  <w:u w:val="none"/>
                </w:rPr>
                <w:t>www.baumer.com</w:t>
              </w:r>
            </w:hyperlink>
            <w:r w:rsidR="009069CA" w:rsidRPr="00BD50A7">
              <w:rPr>
                <w:b/>
                <w:sz w:val="16"/>
                <w:szCs w:val="16"/>
              </w:rPr>
              <w:t xml:space="preserve"> </w:t>
            </w:r>
          </w:p>
        </w:tc>
      </w:tr>
    </w:tbl>
    <w:p w:rsidR="009069CA" w:rsidRPr="001B65F5" w:rsidRDefault="009069CA" w:rsidP="009069CA">
      <w:pPr>
        <w:pStyle w:val="BaumerFliesstext"/>
        <w:tabs>
          <w:tab w:val="left" w:pos="3408"/>
        </w:tabs>
        <w:spacing w:line="360" w:lineRule="auto"/>
        <w:rPr>
          <w:rStyle w:val="Hyperlink"/>
          <w:b/>
          <w:color w:val="000000" w:themeColor="text1"/>
          <w:sz w:val="16"/>
          <w:szCs w:val="16"/>
          <w:lang w:val="de-DE"/>
        </w:rPr>
      </w:pPr>
    </w:p>
    <w:p w:rsidR="009069CA" w:rsidRDefault="009069CA" w:rsidP="00182113">
      <w:pPr>
        <w:spacing w:line="360" w:lineRule="auto"/>
        <w:rPr>
          <w:rFonts w:eastAsiaTheme="minorEastAsia" w:cs="Arial"/>
          <w:color w:val="000000" w:themeColor="text1"/>
          <w:kern w:val="24"/>
          <w:szCs w:val="20"/>
        </w:rPr>
      </w:pPr>
    </w:p>
    <w:sectPr w:rsidR="009069CA">
      <w:headerReference w:type="default" r:id="rId19"/>
      <w:footerReference w:type="even" r:id="rId20"/>
      <w:footerReference w:type="default" r:id="rId21"/>
      <w:footerReference w:type="first" r:id="rId22"/>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6D" w:rsidRDefault="00F6586D">
      <w:r>
        <w:separator/>
      </w:r>
    </w:p>
  </w:endnote>
  <w:endnote w:type="continuationSeparator" w:id="0">
    <w:p w:rsidR="00F6586D" w:rsidRDefault="00F6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59" w:rsidRPr="000324E5" w:rsidRDefault="003A2259">
    <w:pPr>
      <w:pStyle w:val="Fuzeile"/>
      <w:tabs>
        <w:tab w:val="clear" w:pos="4820"/>
        <w:tab w:val="clear" w:pos="9639"/>
        <w:tab w:val="center" w:pos="4819"/>
        <w:tab w:val="right" w:pos="9638"/>
      </w:tabs>
      <w:rPr>
        <w:sz w:val="20"/>
        <w:lang w:val="de-DE"/>
      </w:rPr>
    </w:pPr>
    <w:r>
      <w:rPr>
        <w:sz w:val="20"/>
      </w:rPr>
      <w:fldChar w:fldCharType="begin"/>
    </w:r>
    <w:r w:rsidRPr="000324E5">
      <w:rPr>
        <w:sz w:val="20"/>
        <w:lang w:val="de-DE"/>
      </w:rPr>
      <w:instrText xml:space="preserve"> FILENAME  \* MERGEFORMAT </w:instrText>
    </w:r>
    <w:r>
      <w:rPr>
        <w:sz w:val="20"/>
      </w:rPr>
      <w:fldChar w:fldCharType="separate"/>
    </w:r>
    <w:r w:rsidRPr="000324E5">
      <w:rPr>
        <w:sz w:val="20"/>
        <w:lang w:val="de-DE"/>
      </w:rPr>
      <w:t>SPS 2015 Pressemeldung DE_D1.docx</w:t>
    </w:r>
    <w:r>
      <w:rPr>
        <w:sz w:val="20"/>
      </w:rPr>
      <w:fldChar w:fldCharType="end"/>
    </w:r>
    <w:r w:rsidRPr="000324E5">
      <w:rPr>
        <w:sz w:val="20"/>
        <w:lang w:val="de-DE"/>
      </w:rPr>
      <w:tab/>
    </w:r>
    <w:r>
      <w:rPr>
        <w:sz w:val="20"/>
      </w:rPr>
      <w:fldChar w:fldCharType="begin"/>
    </w:r>
    <w:r w:rsidRPr="000324E5">
      <w:rPr>
        <w:sz w:val="20"/>
        <w:lang w:val="de-DE"/>
      </w:rPr>
      <w:instrText xml:space="preserve"> PAGE  \* MERGEFORMAT </w:instrText>
    </w:r>
    <w:r>
      <w:rPr>
        <w:sz w:val="20"/>
      </w:rPr>
      <w:fldChar w:fldCharType="separate"/>
    </w:r>
    <w:r w:rsidRPr="000324E5">
      <w:rPr>
        <w:sz w:val="20"/>
        <w:lang w:val="de-DE"/>
      </w:rPr>
      <w:t>1</w:t>
    </w:r>
    <w:r>
      <w:rPr>
        <w:sz w:val="20"/>
      </w:rPr>
      <w:fldChar w:fldCharType="end"/>
    </w:r>
    <w:r w:rsidRPr="000324E5">
      <w:rPr>
        <w:sz w:val="20"/>
        <w:lang w:val="de-DE"/>
      </w:rPr>
      <w:t>/</w:t>
    </w:r>
    <w:r>
      <w:rPr>
        <w:sz w:val="20"/>
      </w:rPr>
      <w:fldChar w:fldCharType="begin"/>
    </w:r>
    <w:r w:rsidRPr="000324E5">
      <w:rPr>
        <w:sz w:val="20"/>
        <w:lang w:val="de-DE"/>
      </w:rPr>
      <w:instrText xml:space="preserve"> NUMPAGES  \* MERGEFORMAT </w:instrText>
    </w:r>
    <w:r>
      <w:rPr>
        <w:sz w:val="20"/>
      </w:rPr>
      <w:fldChar w:fldCharType="separate"/>
    </w:r>
    <w:r w:rsidRPr="000324E5">
      <w:rPr>
        <w:sz w:val="20"/>
        <w:lang w:val="de-DE"/>
      </w:rPr>
      <w:t>3</w:t>
    </w:r>
    <w:r>
      <w:rPr>
        <w:sz w:val="20"/>
      </w:rPr>
      <w:fldChar w:fldCharType="end"/>
    </w:r>
    <w:r w:rsidRPr="000324E5">
      <w:rPr>
        <w:sz w:val="20"/>
        <w:lang w:val="de-DE"/>
      </w:rPr>
      <w:tab/>
      <w:t>Baumer Electric AG</w:t>
    </w:r>
  </w:p>
  <w:p w:rsidR="003A2259" w:rsidRPr="000324E5" w:rsidRDefault="003A2259">
    <w:pPr>
      <w:pStyle w:val="Fuzeile"/>
      <w:rPr>
        <w:lang w:val="de-DE"/>
      </w:rPr>
    </w:pPr>
    <w:r>
      <w:fldChar w:fldCharType="begin"/>
    </w:r>
    <w:r>
      <w:instrText xml:space="preserve"> SAVEDATE \@ "dddd d MMMM yyyy HH:mm:ss" \* MERGEFORMAT </w:instrText>
    </w:r>
    <w:r>
      <w:fldChar w:fldCharType="separate"/>
    </w:r>
    <w:r w:rsidR="009A6F11">
      <w:rPr>
        <w:noProof/>
      </w:rPr>
      <w:t>mardi 19 juillet 2016 10:31:00</w:t>
    </w:r>
    <w:r>
      <w:fldChar w:fldCharType="end"/>
    </w:r>
    <w:r w:rsidRPr="000324E5">
      <w:rPr>
        <w:lang w:val="de-DE"/>
      </w:rPr>
      <w:t>/</w:t>
    </w:r>
    <w:r w:rsidR="00EC26CB">
      <w:fldChar w:fldCharType="begin"/>
    </w:r>
    <w:r w:rsidR="00EC26CB" w:rsidRPr="000324E5">
      <w:rPr>
        <w:lang w:val="de-DE"/>
      </w:rPr>
      <w:instrText xml:space="preserve"> AUTHOR  \* MERGEFORMAT </w:instrText>
    </w:r>
    <w:r w:rsidR="00EC26CB">
      <w:fldChar w:fldCharType="separate"/>
    </w:r>
    <w:r w:rsidRPr="000324E5">
      <w:rPr>
        <w:noProof/>
        <w:lang w:val="de-DE"/>
      </w:rPr>
      <w:t>Diepenbrock Stefan</w:t>
    </w:r>
    <w:r w:rsidR="00EC26CB">
      <w:rPr>
        <w:noProof/>
      </w:rPr>
      <w:fldChar w:fldCharType="end"/>
    </w:r>
    <w:r w:rsidRPr="000324E5">
      <w:rPr>
        <w:lang w:val="de-DE"/>
      </w:rPr>
      <w:tab/>
    </w:r>
    <w:r w:rsidRPr="000324E5">
      <w:rPr>
        <w:lang w:val="de-DE"/>
      </w:rPr>
      <w:tab/>
      <w:t>Frauenfeld, Suisse</w:t>
    </w:r>
  </w:p>
  <w:p w:rsidR="003A2259" w:rsidRPr="000324E5" w:rsidRDefault="003A2259">
    <w:pPr>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59" w:rsidRDefault="003A2259">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9A6F11">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9A6F11">
      <w:rPr>
        <w:noProof/>
        <w:sz w:val="16"/>
      </w:rPr>
      <w:t>2</w:t>
    </w:r>
    <w:r>
      <w:rPr>
        <w:sz w:val="16"/>
      </w:rPr>
      <w:fldChar w:fldCharType="end"/>
    </w:r>
    <w:r>
      <w:rPr>
        <w:sz w:val="16"/>
      </w:rPr>
      <w:tab/>
      <w:t>Groupe Baumer</w:t>
    </w:r>
  </w:p>
  <w:p w:rsidR="003A2259" w:rsidRDefault="003A2259">
    <w:pPr>
      <w:pBdr>
        <w:top w:val="single" w:sz="4" w:space="1" w:color="auto"/>
      </w:pBdr>
      <w:tabs>
        <w:tab w:val="center" w:pos="4819"/>
        <w:tab w:val="right" w:pos="9638"/>
      </w:tabs>
    </w:pPr>
    <w:r>
      <w:rPr>
        <w:sz w:val="16"/>
      </w:rPr>
      <w:tab/>
    </w:r>
    <w:r>
      <w:rPr>
        <w:sz w:val="16"/>
      </w:rPr>
      <w:tab/>
    </w:r>
  </w:p>
  <w:p w:rsidR="003A2259" w:rsidRDefault="003A22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59" w:rsidRPr="000324E5" w:rsidRDefault="003A2259">
    <w:pPr>
      <w:pStyle w:val="Fuzeile"/>
      <w:tabs>
        <w:tab w:val="clear" w:pos="4820"/>
        <w:tab w:val="clear" w:pos="9639"/>
        <w:tab w:val="center" w:pos="4819"/>
        <w:tab w:val="right" w:pos="9638"/>
      </w:tabs>
      <w:rPr>
        <w:sz w:val="20"/>
        <w:lang w:val="de-DE"/>
      </w:rPr>
    </w:pPr>
    <w:r>
      <w:rPr>
        <w:sz w:val="20"/>
      </w:rPr>
      <w:fldChar w:fldCharType="begin"/>
    </w:r>
    <w:r w:rsidRPr="000324E5">
      <w:rPr>
        <w:sz w:val="20"/>
        <w:lang w:val="de-DE"/>
      </w:rPr>
      <w:instrText xml:space="preserve"> FILENAME  \* MERGEFORMAT </w:instrText>
    </w:r>
    <w:r>
      <w:rPr>
        <w:sz w:val="20"/>
      </w:rPr>
      <w:fldChar w:fldCharType="separate"/>
    </w:r>
    <w:r w:rsidRPr="000324E5">
      <w:rPr>
        <w:sz w:val="20"/>
        <w:lang w:val="de-DE"/>
      </w:rPr>
      <w:t>SPS 2015 Pressemeldung DE_D1.docx</w:t>
    </w:r>
    <w:r>
      <w:rPr>
        <w:sz w:val="20"/>
      </w:rPr>
      <w:fldChar w:fldCharType="end"/>
    </w:r>
    <w:r w:rsidRPr="000324E5">
      <w:rPr>
        <w:sz w:val="20"/>
        <w:lang w:val="de-DE"/>
      </w:rPr>
      <w:tab/>
    </w:r>
    <w:r>
      <w:rPr>
        <w:sz w:val="20"/>
      </w:rPr>
      <w:fldChar w:fldCharType="begin"/>
    </w:r>
    <w:r w:rsidRPr="000324E5">
      <w:rPr>
        <w:sz w:val="20"/>
        <w:lang w:val="de-DE"/>
      </w:rPr>
      <w:instrText xml:space="preserve"> PAGE  \* MERGEFORMAT </w:instrText>
    </w:r>
    <w:r>
      <w:rPr>
        <w:sz w:val="20"/>
      </w:rPr>
      <w:fldChar w:fldCharType="separate"/>
    </w:r>
    <w:r w:rsidRPr="000324E5">
      <w:rPr>
        <w:sz w:val="20"/>
        <w:lang w:val="de-DE"/>
      </w:rPr>
      <w:t>1</w:t>
    </w:r>
    <w:r>
      <w:rPr>
        <w:sz w:val="20"/>
      </w:rPr>
      <w:fldChar w:fldCharType="end"/>
    </w:r>
    <w:r w:rsidRPr="000324E5">
      <w:rPr>
        <w:sz w:val="20"/>
        <w:lang w:val="de-DE"/>
      </w:rPr>
      <w:t>/</w:t>
    </w:r>
    <w:r>
      <w:rPr>
        <w:sz w:val="20"/>
      </w:rPr>
      <w:fldChar w:fldCharType="begin"/>
    </w:r>
    <w:r w:rsidRPr="000324E5">
      <w:rPr>
        <w:sz w:val="20"/>
        <w:lang w:val="de-DE"/>
      </w:rPr>
      <w:instrText xml:space="preserve"> NUMPAGES  \* MERGEFORMAT </w:instrText>
    </w:r>
    <w:r>
      <w:rPr>
        <w:sz w:val="20"/>
      </w:rPr>
      <w:fldChar w:fldCharType="separate"/>
    </w:r>
    <w:r w:rsidRPr="000324E5">
      <w:rPr>
        <w:sz w:val="20"/>
        <w:lang w:val="de-DE"/>
      </w:rPr>
      <w:t>3</w:t>
    </w:r>
    <w:r>
      <w:rPr>
        <w:sz w:val="20"/>
      </w:rPr>
      <w:fldChar w:fldCharType="end"/>
    </w:r>
    <w:r w:rsidRPr="000324E5">
      <w:rPr>
        <w:sz w:val="20"/>
        <w:lang w:val="de-DE"/>
      </w:rPr>
      <w:tab/>
      <w:t>Baumer Electric AG</w:t>
    </w:r>
  </w:p>
  <w:p w:rsidR="003A2259" w:rsidRPr="000324E5" w:rsidRDefault="003A2259">
    <w:pPr>
      <w:pStyle w:val="Fuzeile"/>
      <w:rPr>
        <w:lang w:val="de-DE"/>
      </w:rPr>
    </w:pPr>
    <w:r>
      <w:fldChar w:fldCharType="begin"/>
    </w:r>
    <w:r>
      <w:instrText xml:space="preserve"> SAVEDATE \@ "dddd d MMMM yyyy HH:mm:ss" \* MERGEFORMAT </w:instrText>
    </w:r>
    <w:r>
      <w:fldChar w:fldCharType="separate"/>
    </w:r>
    <w:r w:rsidR="009A6F11">
      <w:rPr>
        <w:noProof/>
      </w:rPr>
      <w:t>mardi 19 juillet 2016 10:31:00</w:t>
    </w:r>
    <w:r>
      <w:fldChar w:fldCharType="end"/>
    </w:r>
    <w:r w:rsidRPr="000324E5">
      <w:rPr>
        <w:lang w:val="de-DE"/>
      </w:rPr>
      <w:t>/</w:t>
    </w:r>
    <w:r w:rsidR="00EC26CB">
      <w:fldChar w:fldCharType="begin"/>
    </w:r>
    <w:r w:rsidR="00EC26CB" w:rsidRPr="000324E5">
      <w:rPr>
        <w:lang w:val="de-DE"/>
      </w:rPr>
      <w:instrText xml:space="preserve"> AUTHOR  \* MERGEFORMAT </w:instrText>
    </w:r>
    <w:r w:rsidR="00EC26CB">
      <w:fldChar w:fldCharType="separate"/>
    </w:r>
    <w:r w:rsidRPr="000324E5">
      <w:rPr>
        <w:noProof/>
        <w:lang w:val="de-DE"/>
      </w:rPr>
      <w:t>Diepenbrock Stefan</w:t>
    </w:r>
    <w:r w:rsidR="00EC26CB">
      <w:rPr>
        <w:noProof/>
      </w:rPr>
      <w:fldChar w:fldCharType="end"/>
    </w:r>
    <w:r w:rsidRPr="000324E5">
      <w:rPr>
        <w:lang w:val="de-DE"/>
      </w:rPr>
      <w:tab/>
    </w:r>
    <w:r w:rsidRPr="000324E5">
      <w:rPr>
        <w:lang w:val="de-DE"/>
      </w:rPr>
      <w:tab/>
      <w:t>Frauenfeld, Suisse</w:t>
    </w:r>
  </w:p>
  <w:p w:rsidR="003A2259" w:rsidRPr="000324E5" w:rsidRDefault="003A2259">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6D" w:rsidRDefault="00F6586D">
      <w:r>
        <w:separator/>
      </w:r>
    </w:p>
  </w:footnote>
  <w:footnote w:type="continuationSeparator" w:id="0">
    <w:p w:rsidR="00F6586D" w:rsidRDefault="00F6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59" w:rsidRDefault="003A2259" w:rsidP="0006218F">
    <w:pPr>
      <w:tabs>
        <w:tab w:val="right" w:pos="9639"/>
      </w:tabs>
      <w:ind w:left="79" w:hanging="697"/>
    </w:pPr>
    <w:r>
      <w:rPr>
        <w:noProof/>
        <w:lang w:val="de-DE"/>
      </w:rPr>
      <w:drawing>
        <wp:inline distT="0" distB="0" distL="0" distR="0" wp14:anchorId="473D01FF" wp14:editId="0A827499">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DE"/>
      </w:rPr>
      <w:drawing>
        <wp:inline distT="0" distB="0" distL="0" distR="0" wp14:anchorId="49BFC6B5" wp14:editId="5D36DF46">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38DB"/>
    <w:rsid w:val="00004CF2"/>
    <w:rsid w:val="00016606"/>
    <w:rsid w:val="0001673B"/>
    <w:rsid w:val="0002703A"/>
    <w:rsid w:val="000324E5"/>
    <w:rsid w:val="000325AB"/>
    <w:rsid w:val="000336F7"/>
    <w:rsid w:val="00045E52"/>
    <w:rsid w:val="00046785"/>
    <w:rsid w:val="00055535"/>
    <w:rsid w:val="0006218F"/>
    <w:rsid w:val="00070143"/>
    <w:rsid w:val="0007516C"/>
    <w:rsid w:val="000775EA"/>
    <w:rsid w:val="0008350F"/>
    <w:rsid w:val="00086FDE"/>
    <w:rsid w:val="00095264"/>
    <w:rsid w:val="00097970"/>
    <w:rsid w:val="00097DD2"/>
    <w:rsid w:val="000B4DDB"/>
    <w:rsid w:val="000C2765"/>
    <w:rsid w:val="000C360B"/>
    <w:rsid w:val="000C7D58"/>
    <w:rsid w:val="000D6117"/>
    <w:rsid w:val="000E002B"/>
    <w:rsid w:val="000F6DFA"/>
    <w:rsid w:val="00106CC0"/>
    <w:rsid w:val="00110207"/>
    <w:rsid w:val="00114804"/>
    <w:rsid w:val="0013782A"/>
    <w:rsid w:val="00143A62"/>
    <w:rsid w:val="00146D37"/>
    <w:rsid w:val="0016445F"/>
    <w:rsid w:val="00165C2D"/>
    <w:rsid w:val="00177780"/>
    <w:rsid w:val="00180C13"/>
    <w:rsid w:val="00181590"/>
    <w:rsid w:val="00182113"/>
    <w:rsid w:val="00186571"/>
    <w:rsid w:val="001942A3"/>
    <w:rsid w:val="001A3272"/>
    <w:rsid w:val="001A36C1"/>
    <w:rsid w:val="001A3B8A"/>
    <w:rsid w:val="001A4DD7"/>
    <w:rsid w:val="001A54D5"/>
    <w:rsid w:val="001B283A"/>
    <w:rsid w:val="001B315A"/>
    <w:rsid w:val="001C167E"/>
    <w:rsid w:val="001C3DA0"/>
    <w:rsid w:val="001D22AA"/>
    <w:rsid w:val="001D6C33"/>
    <w:rsid w:val="001E7A84"/>
    <w:rsid w:val="001F5872"/>
    <w:rsid w:val="001F5CFA"/>
    <w:rsid w:val="0020680F"/>
    <w:rsid w:val="00216E60"/>
    <w:rsid w:val="00226420"/>
    <w:rsid w:val="002315C6"/>
    <w:rsid w:val="0023202A"/>
    <w:rsid w:val="00233A6A"/>
    <w:rsid w:val="0023418F"/>
    <w:rsid w:val="002350B3"/>
    <w:rsid w:val="002405D4"/>
    <w:rsid w:val="00242810"/>
    <w:rsid w:val="00242AC3"/>
    <w:rsid w:val="00243650"/>
    <w:rsid w:val="00247813"/>
    <w:rsid w:val="00251FA4"/>
    <w:rsid w:val="002551A0"/>
    <w:rsid w:val="00264E2E"/>
    <w:rsid w:val="00267869"/>
    <w:rsid w:val="00273EAF"/>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32F22"/>
    <w:rsid w:val="00341496"/>
    <w:rsid w:val="0034489E"/>
    <w:rsid w:val="00344D4B"/>
    <w:rsid w:val="00356566"/>
    <w:rsid w:val="0036354F"/>
    <w:rsid w:val="003637E1"/>
    <w:rsid w:val="0038144C"/>
    <w:rsid w:val="00387478"/>
    <w:rsid w:val="00392B64"/>
    <w:rsid w:val="003A2259"/>
    <w:rsid w:val="003A3B92"/>
    <w:rsid w:val="003A3F92"/>
    <w:rsid w:val="003C3463"/>
    <w:rsid w:val="003D1669"/>
    <w:rsid w:val="003D2A80"/>
    <w:rsid w:val="003D4AE3"/>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619"/>
    <w:rsid w:val="00454D57"/>
    <w:rsid w:val="0045513F"/>
    <w:rsid w:val="00457DF9"/>
    <w:rsid w:val="00466EE5"/>
    <w:rsid w:val="00467B58"/>
    <w:rsid w:val="0047388B"/>
    <w:rsid w:val="00474B2B"/>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169A5"/>
    <w:rsid w:val="00525504"/>
    <w:rsid w:val="00527366"/>
    <w:rsid w:val="00540302"/>
    <w:rsid w:val="0054416B"/>
    <w:rsid w:val="00546181"/>
    <w:rsid w:val="00546ECC"/>
    <w:rsid w:val="00560A5F"/>
    <w:rsid w:val="005634FE"/>
    <w:rsid w:val="00573D05"/>
    <w:rsid w:val="005867AE"/>
    <w:rsid w:val="00590E14"/>
    <w:rsid w:val="00594094"/>
    <w:rsid w:val="005955CB"/>
    <w:rsid w:val="00595AFF"/>
    <w:rsid w:val="005975FB"/>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171A2"/>
    <w:rsid w:val="00620C62"/>
    <w:rsid w:val="00621D67"/>
    <w:rsid w:val="0063246F"/>
    <w:rsid w:val="00633ECC"/>
    <w:rsid w:val="0064675E"/>
    <w:rsid w:val="006521A5"/>
    <w:rsid w:val="00661BFC"/>
    <w:rsid w:val="00664072"/>
    <w:rsid w:val="00667F8C"/>
    <w:rsid w:val="006746E5"/>
    <w:rsid w:val="006836DF"/>
    <w:rsid w:val="006A2620"/>
    <w:rsid w:val="006A4B9A"/>
    <w:rsid w:val="006A71E6"/>
    <w:rsid w:val="006B0667"/>
    <w:rsid w:val="006B3EBB"/>
    <w:rsid w:val="006D2E9A"/>
    <w:rsid w:val="006D4588"/>
    <w:rsid w:val="006D7391"/>
    <w:rsid w:val="006E30E1"/>
    <w:rsid w:val="006F31E9"/>
    <w:rsid w:val="006F376E"/>
    <w:rsid w:val="006F5A71"/>
    <w:rsid w:val="006F7182"/>
    <w:rsid w:val="00701B5B"/>
    <w:rsid w:val="00711D4A"/>
    <w:rsid w:val="00711FF0"/>
    <w:rsid w:val="00731474"/>
    <w:rsid w:val="007360F8"/>
    <w:rsid w:val="00755A38"/>
    <w:rsid w:val="00756FA8"/>
    <w:rsid w:val="007571A0"/>
    <w:rsid w:val="007658F6"/>
    <w:rsid w:val="00765D5D"/>
    <w:rsid w:val="007678A7"/>
    <w:rsid w:val="00776C67"/>
    <w:rsid w:val="007801B9"/>
    <w:rsid w:val="00783AA5"/>
    <w:rsid w:val="00792874"/>
    <w:rsid w:val="007A5BCD"/>
    <w:rsid w:val="007B749A"/>
    <w:rsid w:val="007B7DC4"/>
    <w:rsid w:val="007C103E"/>
    <w:rsid w:val="007C61E6"/>
    <w:rsid w:val="007C6272"/>
    <w:rsid w:val="007D7B49"/>
    <w:rsid w:val="007E5F16"/>
    <w:rsid w:val="007F1C12"/>
    <w:rsid w:val="007F2B0C"/>
    <w:rsid w:val="00810FEA"/>
    <w:rsid w:val="0081164D"/>
    <w:rsid w:val="00812F6F"/>
    <w:rsid w:val="00817F98"/>
    <w:rsid w:val="00825D45"/>
    <w:rsid w:val="00826FF9"/>
    <w:rsid w:val="0082773D"/>
    <w:rsid w:val="00832110"/>
    <w:rsid w:val="00835B30"/>
    <w:rsid w:val="00842A88"/>
    <w:rsid w:val="00845037"/>
    <w:rsid w:val="008500B4"/>
    <w:rsid w:val="008506C5"/>
    <w:rsid w:val="00852504"/>
    <w:rsid w:val="00856791"/>
    <w:rsid w:val="00856B24"/>
    <w:rsid w:val="00860FA5"/>
    <w:rsid w:val="00865A91"/>
    <w:rsid w:val="008705E6"/>
    <w:rsid w:val="0087206E"/>
    <w:rsid w:val="0087333E"/>
    <w:rsid w:val="00873F14"/>
    <w:rsid w:val="00874ECF"/>
    <w:rsid w:val="0087580B"/>
    <w:rsid w:val="008823A0"/>
    <w:rsid w:val="008842AD"/>
    <w:rsid w:val="008A13A1"/>
    <w:rsid w:val="008A29E0"/>
    <w:rsid w:val="008B07A9"/>
    <w:rsid w:val="008B31D8"/>
    <w:rsid w:val="008C108E"/>
    <w:rsid w:val="008C36AD"/>
    <w:rsid w:val="008D0576"/>
    <w:rsid w:val="008D3C11"/>
    <w:rsid w:val="008D4EC8"/>
    <w:rsid w:val="008D5145"/>
    <w:rsid w:val="008D5276"/>
    <w:rsid w:val="008E1AD0"/>
    <w:rsid w:val="008E6D89"/>
    <w:rsid w:val="008F3F87"/>
    <w:rsid w:val="00903B1F"/>
    <w:rsid w:val="009069CA"/>
    <w:rsid w:val="00923462"/>
    <w:rsid w:val="009251B4"/>
    <w:rsid w:val="009274F2"/>
    <w:rsid w:val="00927878"/>
    <w:rsid w:val="009371DC"/>
    <w:rsid w:val="009465A3"/>
    <w:rsid w:val="00960872"/>
    <w:rsid w:val="009633B6"/>
    <w:rsid w:val="00963B9A"/>
    <w:rsid w:val="00963F21"/>
    <w:rsid w:val="00967573"/>
    <w:rsid w:val="00977539"/>
    <w:rsid w:val="0098158F"/>
    <w:rsid w:val="00981741"/>
    <w:rsid w:val="00981973"/>
    <w:rsid w:val="00982434"/>
    <w:rsid w:val="00991F73"/>
    <w:rsid w:val="009A6F11"/>
    <w:rsid w:val="009B276D"/>
    <w:rsid w:val="009C0471"/>
    <w:rsid w:val="009C733C"/>
    <w:rsid w:val="009D48C3"/>
    <w:rsid w:val="009D7AE4"/>
    <w:rsid w:val="009E141A"/>
    <w:rsid w:val="009E6DCD"/>
    <w:rsid w:val="009F2DA3"/>
    <w:rsid w:val="00A02DA0"/>
    <w:rsid w:val="00A1733C"/>
    <w:rsid w:val="00A2137F"/>
    <w:rsid w:val="00A23DE1"/>
    <w:rsid w:val="00A2461C"/>
    <w:rsid w:val="00A26EED"/>
    <w:rsid w:val="00A31417"/>
    <w:rsid w:val="00A314A3"/>
    <w:rsid w:val="00A443D2"/>
    <w:rsid w:val="00A55C69"/>
    <w:rsid w:val="00A57C8C"/>
    <w:rsid w:val="00A60557"/>
    <w:rsid w:val="00A65BAE"/>
    <w:rsid w:val="00A71E2C"/>
    <w:rsid w:val="00A72AA8"/>
    <w:rsid w:val="00A75DBC"/>
    <w:rsid w:val="00A82F6C"/>
    <w:rsid w:val="00A91EA6"/>
    <w:rsid w:val="00AA22BA"/>
    <w:rsid w:val="00AB21AF"/>
    <w:rsid w:val="00AB2D68"/>
    <w:rsid w:val="00AD44E4"/>
    <w:rsid w:val="00AE20BD"/>
    <w:rsid w:val="00AF08FC"/>
    <w:rsid w:val="00AF1413"/>
    <w:rsid w:val="00AF2711"/>
    <w:rsid w:val="00AF58D1"/>
    <w:rsid w:val="00AF6DDE"/>
    <w:rsid w:val="00B0112F"/>
    <w:rsid w:val="00B025FE"/>
    <w:rsid w:val="00B02D40"/>
    <w:rsid w:val="00B039BA"/>
    <w:rsid w:val="00B068AD"/>
    <w:rsid w:val="00B0720A"/>
    <w:rsid w:val="00B122D8"/>
    <w:rsid w:val="00B12B3E"/>
    <w:rsid w:val="00B179CB"/>
    <w:rsid w:val="00B409E7"/>
    <w:rsid w:val="00B525AE"/>
    <w:rsid w:val="00B52F44"/>
    <w:rsid w:val="00B56A63"/>
    <w:rsid w:val="00B60899"/>
    <w:rsid w:val="00B64AA6"/>
    <w:rsid w:val="00B723F8"/>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C0095C"/>
    <w:rsid w:val="00C021A7"/>
    <w:rsid w:val="00C325B6"/>
    <w:rsid w:val="00C34061"/>
    <w:rsid w:val="00C3590E"/>
    <w:rsid w:val="00C36E7E"/>
    <w:rsid w:val="00C45B61"/>
    <w:rsid w:val="00C55978"/>
    <w:rsid w:val="00C55B44"/>
    <w:rsid w:val="00C63B5D"/>
    <w:rsid w:val="00C757BB"/>
    <w:rsid w:val="00C83C86"/>
    <w:rsid w:val="00C86BE1"/>
    <w:rsid w:val="00C8703D"/>
    <w:rsid w:val="00C877C2"/>
    <w:rsid w:val="00C879A3"/>
    <w:rsid w:val="00C907CC"/>
    <w:rsid w:val="00C90C7E"/>
    <w:rsid w:val="00C93E31"/>
    <w:rsid w:val="00C9524D"/>
    <w:rsid w:val="00C97438"/>
    <w:rsid w:val="00CA0FA3"/>
    <w:rsid w:val="00CA1312"/>
    <w:rsid w:val="00CA2769"/>
    <w:rsid w:val="00CA548E"/>
    <w:rsid w:val="00CB1E03"/>
    <w:rsid w:val="00CC2617"/>
    <w:rsid w:val="00CC37E4"/>
    <w:rsid w:val="00CC4BC6"/>
    <w:rsid w:val="00CD43C3"/>
    <w:rsid w:val="00CD7F70"/>
    <w:rsid w:val="00CE3C66"/>
    <w:rsid w:val="00CE5AC1"/>
    <w:rsid w:val="00CF197F"/>
    <w:rsid w:val="00CF7F75"/>
    <w:rsid w:val="00D05D89"/>
    <w:rsid w:val="00D072BD"/>
    <w:rsid w:val="00D12E04"/>
    <w:rsid w:val="00D1552B"/>
    <w:rsid w:val="00D26496"/>
    <w:rsid w:val="00D26FEC"/>
    <w:rsid w:val="00D31ADB"/>
    <w:rsid w:val="00D439E0"/>
    <w:rsid w:val="00D50F68"/>
    <w:rsid w:val="00D529A9"/>
    <w:rsid w:val="00D53B05"/>
    <w:rsid w:val="00D6323B"/>
    <w:rsid w:val="00D63583"/>
    <w:rsid w:val="00D718FD"/>
    <w:rsid w:val="00D7385A"/>
    <w:rsid w:val="00D73B0B"/>
    <w:rsid w:val="00D81A44"/>
    <w:rsid w:val="00D831A1"/>
    <w:rsid w:val="00D91BAC"/>
    <w:rsid w:val="00D97177"/>
    <w:rsid w:val="00DA66DD"/>
    <w:rsid w:val="00DC3BDC"/>
    <w:rsid w:val="00DD1F2B"/>
    <w:rsid w:val="00DD697F"/>
    <w:rsid w:val="00DE12C7"/>
    <w:rsid w:val="00DE178E"/>
    <w:rsid w:val="00DE2BB7"/>
    <w:rsid w:val="00DE631F"/>
    <w:rsid w:val="00DE6C24"/>
    <w:rsid w:val="00DF0887"/>
    <w:rsid w:val="00DF399E"/>
    <w:rsid w:val="00DF4E68"/>
    <w:rsid w:val="00E355E3"/>
    <w:rsid w:val="00E35D19"/>
    <w:rsid w:val="00E40685"/>
    <w:rsid w:val="00E43A4F"/>
    <w:rsid w:val="00E54CBE"/>
    <w:rsid w:val="00E644C3"/>
    <w:rsid w:val="00E65A88"/>
    <w:rsid w:val="00E715FB"/>
    <w:rsid w:val="00E71941"/>
    <w:rsid w:val="00E74F3F"/>
    <w:rsid w:val="00E76D83"/>
    <w:rsid w:val="00E905D2"/>
    <w:rsid w:val="00E932FE"/>
    <w:rsid w:val="00E94B12"/>
    <w:rsid w:val="00E97CBD"/>
    <w:rsid w:val="00EA2637"/>
    <w:rsid w:val="00EA2987"/>
    <w:rsid w:val="00EA2CE1"/>
    <w:rsid w:val="00EA3429"/>
    <w:rsid w:val="00EA6E92"/>
    <w:rsid w:val="00EB5BF9"/>
    <w:rsid w:val="00EB64B8"/>
    <w:rsid w:val="00EC26CB"/>
    <w:rsid w:val="00ED7D0C"/>
    <w:rsid w:val="00EE1F82"/>
    <w:rsid w:val="00EE7D2B"/>
    <w:rsid w:val="00EF004D"/>
    <w:rsid w:val="00F02E39"/>
    <w:rsid w:val="00F04628"/>
    <w:rsid w:val="00F05F2D"/>
    <w:rsid w:val="00F0683E"/>
    <w:rsid w:val="00F105B4"/>
    <w:rsid w:val="00F13D47"/>
    <w:rsid w:val="00F140DF"/>
    <w:rsid w:val="00F162E9"/>
    <w:rsid w:val="00F168ED"/>
    <w:rsid w:val="00F20237"/>
    <w:rsid w:val="00F224F1"/>
    <w:rsid w:val="00F35627"/>
    <w:rsid w:val="00F44BE6"/>
    <w:rsid w:val="00F50378"/>
    <w:rsid w:val="00F54167"/>
    <w:rsid w:val="00F562DD"/>
    <w:rsid w:val="00F567C7"/>
    <w:rsid w:val="00F604A8"/>
    <w:rsid w:val="00F6586D"/>
    <w:rsid w:val="00F70C7B"/>
    <w:rsid w:val="00F74B39"/>
    <w:rsid w:val="00F77404"/>
    <w:rsid w:val="00F87A1B"/>
    <w:rsid w:val="00F91B62"/>
    <w:rsid w:val="00F95B93"/>
    <w:rsid w:val="00F96E79"/>
    <w:rsid w:val="00FA7852"/>
    <w:rsid w:val="00FB2197"/>
    <w:rsid w:val="00FB2211"/>
    <w:rsid w:val="00FB36B2"/>
    <w:rsid w:val="00FD5317"/>
    <w:rsid w:val="00FD73D8"/>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522">
      <w:bodyDiv w:val="1"/>
      <w:marLeft w:val="0"/>
      <w:marRight w:val="0"/>
      <w:marTop w:val="0"/>
      <w:marBottom w:val="0"/>
      <w:divBdr>
        <w:top w:val="none" w:sz="0" w:space="0" w:color="auto"/>
        <w:left w:val="none" w:sz="0" w:space="0" w:color="auto"/>
        <w:bottom w:val="none" w:sz="0" w:space="0" w:color="auto"/>
        <w:right w:val="none" w:sz="0" w:space="0" w:color="auto"/>
      </w:divBdr>
    </w:div>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59172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yperlink" Target="http://www.baume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eichle@baumer.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1" ma:contentTypeDescription="Create a new document." ma:contentTypeScope="" ma:versionID="830a23fcea2509a674f8207e700bce9d">
  <xsd:schema xmlns:xsd="http://www.w3.org/2001/XMLSchema" xmlns:xs="http://www.w3.org/2001/XMLSchema" xmlns:p="http://schemas.microsoft.com/office/2006/metadata/properties" xmlns:ns1="5e32bf0a-83ef-47de-be9e-841abb22fd07" xmlns:ns2="98327c88-adbf-46b3-99b3-8284eea4c4a7" targetNamespace="http://schemas.microsoft.com/office/2006/metadata/properties" ma:root="true" ma:fieldsID="98ea44e4e515dc680ea442e17a1cde89" ns1:_="" ns2:_="">
    <xsd:import namespace="5e32bf0a-83ef-47de-be9e-841abb22fd07"/>
    <xsd:import namespace="98327c88-adbf-46b3-99b3-8284eea4c4a7"/>
    <xsd:element name="properties">
      <xsd:complexType>
        <xsd:sequence>
          <xsd:element name="documentManagement">
            <xsd:complexType>
              <xsd:all>
                <xsd:element ref="ns1:BBS_x0020_Categorie"/>
                <xsd:element ref="ns1:BBS_x0020_Process" minOccurs="0"/>
                <xsd:element ref="ns1:Validity_x0020__x002f__x0020_G_x00fc_ltigkeit" minOccurs="0"/>
                <xsd:element ref="ns1:Validity" minOccurs="0"/>
                <xsd:element ref="ns2:Level" minOccurs="0"/>
                <xsd:element ref="ns1:Language" minOccurs="0"/>
                <xsd:element ref="ns1:Topic" minOccurs="0"/>
                <xsd:element ref="ns1:Owner"/>
                <xsd:element ref="ns1:Retention_x0020_period" minOccurs="0"/>
                <xsd:element ref="ns1:Storage"/>
                <xsd:element ref="ns1:Doc_x0020_Type"/>
                <xsd:element ref="ns2:Change_x0020_History"/>
                <xsd:element ref="ns2: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0"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1"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2"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ES"/>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GFR"/>
                    <xsd:enumeration value="BGUS"/>
                    <xsd:enumeration value="BHFR"/>
                    <xsd:enumeration value="BMCH"/>
                    <xsd:enumeration value="BIDE"/>
                    <xsd:enumeration value="BODE"/>
                    <xsd:enumeration value="BUDE"/>
                    <xsd:enumeration value="BTDE"/>
                    <xsd:enumeration value="BTIN"/>
                    <xsd:enumeration value="BVDE"/>
                    <xsd:enumeration value="HWLS"/>
                    <xsd:enumeration value="QVCH"/>
                    <xsd:enumeration value="VCDE"/>
                  </xsd:restriction>
                </xsd:simpleType>
              </xsd:element>
            </xsd:sequence>
          </xsd:extension>
        </xsd:complexContent>
      </xsd:complexType>
    </xsd:element>
    <xsd:element name="Validity" ma:index="3"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5"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8" nillable="true" ma:displayName="KeyWords/Schlagworte" ma:internalName="Topic">
      <xsd:simpleType>
        <xsd:restriction base="dms:Note">
          <xsd:maxLength value="255"/>
        </xsd:restriction>
      </xsd:simpleType>
    </xsd:element>
    <xsd:element name="Owner" ma:index="9"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0"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1" ma:displayName="Storage" ma:default="E" ma:description="E = Electronic &#10;P = Physical" ma:format="Dropdown" ma:internalName="Storage">
      <xsd:simpleType>
        <xsd:restriction base="dms:Choice">
          <xsd:enumeration value="E"/>
          <xsd:enumeration value="P"/>
        </xsd:restriction>
      </xsd:simpleType>
    </xsd:element>
    <xsd:element name="Doc_x0020_Type" ma:index="12"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4" nillable="true" ma:displayName="Level"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3" ma:displayName="Change History" ma:internalName="Change_x0020_History">
      <xsd:simpleType>
        <xsd:restriction base="dms:Note">
          <xsd:maxLength value="255"/>
        </xsd:restriction>
      </xsd:simpleType>
    </xsd:element>
    <xsd:element name="L_x00f6_schkennzeichen" ma:index="14"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5e32bf0a-83ef-47de-be9e-841abb22fd07">
      <Value>DE</Value>
    </Language>
    <Validity xmlns="5e32bf0a-83ef-47de-be9e-841abb22fd07">
      <Value>ALL</Value>
    </Validity>
    <Retention_x0020_period xmlns="5e32bf0a-83ef-47de-be9e-841abb22fd07">none</Retention_x0020_period>
    <Storage xmlns="5e32bf0a-83ef-47de-be9e-841abb22fd07">E</Storage>
    <Topic xmlns="5e32bf0a-83ef-47de-be9e-841abb22fd07">Presseinformation, Pressemitteilung, PR, 81173188, PR template
</Topic>
    <Owner xmlns="5e32bf0a-83ef-47de-be9e-841abb22fd07">
      <UserInfo>
        <DisplayName>Maier Silke</DisplayName>
        <AccountId>168</AccountId>
        <AccountType/>
      </UserInfo>
    </Owner>
    <BBS_x0020_Categorie xmlns="5e32bf0a-83ef-47de-be9e-841abb22fd07">TPL</BBS_x0020_Categorie>
    <Doc_x0020_Type xmlns="5e32bf0a-83ef-47de-be9e-841abb22fd07">SOP/P</Doc_x0020_Type>
    <BBS_x0020_Process xmlns="5e32bf0a-83ef-47de-be9e-841abb22fd07">
      <Value>02.02.</Value>
    </BBS_x0020_Process>
    <Validity_x0020__x002f__x0020_G_x00fc_ltigkeit xmlns="5e32bf0a-83ef-47de-be9e-841abb22fd07">
      <Value>ALL</Value>
    </Validity_x0020__x002f__x0020_G_x00fc_ltigkeit>
    <Level xmlns="98327c88-adbf-46b3-99b3-8284eea4c4a7">Level 1 - 3</Level>
    <L_x00f6_schkennzeichen xmlns="98327c88-adbf-46b3-99b3-8284eea4c4a7">false</L_x00f6_schkennzeichen>
    <Change_x0020_History xmlns="98327c88-adbf-46b3-99b3-8284eea4c4a7">first release to BBS-CORE</Change_x0020_Hist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340D-F9AF-4D84-8AEC-7CCE2760E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schemas.microsoft.com/office/2006/metadata/properties"/>
    <ds:schemaRef ds:uri="5e32bf0a-83ef-47de-be9e-841abb22fd07"/>
    <ds:schemaRef ds:uri="98327c88-adbf-46b3-99b3-8284eea4c4a7"/>
  </ds:schemaRefs>
</ds:datastoreItem>
</file>

<file path=customXml/itemProps4.xml><?xml version="1.0" encoding="utf-8"?>
<ds:datastoreItem xmlns:ds="http://schemas.openxmlformats.org/officeDocument/2006/customXml" ds:itemID="{CC998E1D-4EFB-4443-9B82-AD7B9E6E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D4C3500F.dotm</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SL_MA_TPL_81173186_Presse_Information_DE</vt:lpstr>
    </vt:vector>
  </TitlesOfParts>
  <Manager>S. Diepenbrock</Manager>
  <Company>Baumer Management Services AG</Company>
  <LinksUpToDate>false</LinksUpToDate>
  <CharactersWithSpaces>4577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SL_MA_TPL_81173186_Presse_Information_DE</dc:title>
  <dc:creator>Diepenbrock Stefan</dc:creator>
  <cp:lastModifiedBy>Lauffer Ilona</cp:lastModifiedBy>
  <cp:revision>2</cp:revision>
  <cp:lastPrinted>2015-11-09T14:57:00Z</cp:lastPrinted>
  <dcterms:created xsi:type="dcterms:W3CDTF">2017-06-30T07:22:00Z</dcterms:created>
  <dcterms:modified xsi:type="dcterms:W3CDTF">2017-06-30T07:22:00Z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