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A39" w14:textId="77777777"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07C41247" w14:textId="77777777" w:rsidR="00812F6F" w:rsidRPr="00FD7912" w:rsidRDefault="00812F6F" w:rsidP="00812F6F">
      <w:pPr>
        <w:pStyle w:val="BaumerFliesstext"/>
        <w:rPr>
          <w:lang w:val="fr-FR"/>
        </w:rPr>
      </w:pPr>
    </w:p>
    <w:p w14:paraId="07FDF1E8" w14:textId="77777777" w:rsidR="00812F6F" w:rsidRPr="00FD7912" w:rsidRDefault="00812F6F" w:rsidP="00812F6F">
      <w:pPr>
        <w:pStyle w:val="BaumerFliesstext"/>
        <w:rPr>
          <w:lang w:val="fr-FR"/>
        </w:rPr>
      </w:pPr>
    </w:p>
    <w:p w14:paraId="278D88FA" w14:textId="77777777" w:rsidR="00C04697" w:rsidRPr="00C04697" w:rsidRDefault="00C04697" w:rsidP="00C04697">
      <w:pPr>
        <w:spacing w:before="240" w:line="360" w:lineRule="auto"/>
        <w:rPr>
          <w:b/>
          <w:bCs/>
          <w:iCs/>
          <w:kern w:val="20"/>
          <w:sz w:val="28"/>
          <w:szCs w:val="28"/>
          <w:lang w:val="fr-FR" w:eastAsia="zh-CN"/>
        </w:rPr>
      </w:pPr>
      <w:r w:rsidRPr="00C04697">
        <w:rPr>
          <w:b/>
          <w:bCs/>
          <w:iCs/>
          <w:kern w:val="20"/>
          <w:sz w:val="28"/>
          <w:szCs w:val="28"/>
          <w:lang w:val="fr-FR" w:eastAsia="zh-CN"/>
        </w:rPr>
        <w:t>Paramétrage flexible de la mesure des force avec IO-Link – numérique ou analogique</w:t>
      </w:r>
    </w:p>
    <w:p w14:paraId="180530C8" w14:textId="77777777" w:rsidR="00247813" w:rsidRPr="00FD7912" w:rsidRDefault="00247813" w:rsidP="00247813">
      <w:pPr>
        <w:jc w:val="right"/>
        <w:rPr>
          <w:noProof/>
          <w:lang w:val="fr-FR"/>
        </w:rPr>
      </w:pPr>
    </w:p>
    <w:p w14:paraId="5C0CEB8A" w14:textId="1CBA60E9" w:rsidR="00C04697" w:rsidRPr="00C04697" w:rsidRDefault="00C04697" w:rsidP="00C04697">
      <w:pPr>
        <w:pStyle w:val="BaumerFliesstext"/>
        <w:spacing w:before="240" w:line="360" w:lineRule="auto"/>
        <w:rPr>
          <w:szCs w:val="20"/>
          <w:lang w:val="fr-FR" w:eastAsia="zh-CN"/>
        </w:rPr>
      </w:pPr>
      <w:bookmarkStart w:id="0" w:name="_GoBack"/>
      <w:bookmarkEnd w:id="0"/>
      <w:r w:rsidRPr="0018555C">
        <w:rPr>
          <w:noProof/>
          <w:szCs w:val="20"/>
          <w:lang w:val="de-DE" w:eastAsia="zh-CN"/>
        </w:rPr>
        <w:drawing>
          <wp:anchor distT="0" distB="0" distL="114300" distR="114300" simplePos="0" relativeHeight="251657216" behindDoc="0" locked="0" layoutInCell="1" allowOverlap="1" wp14:anchorId="79CDCBDE" wp14:editId="3652F602">
            <wp:simplePos x="0" y="0"/>
            <wp:positionH relativeFrom="column">
              <wp:posOffset>3640455</wp:posOffset>
            </wp:positionH>
            <wp:positionV relativeFrom="paragraph">
              <wp:posOffset>151130</wp:posOffset>
            </wp:positionV>
            <wp:extent cx="2475230" cy="1816735"/>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5230" cy="1816735"/>
                    </a:xfrm>
                    <a:prstGeom prst="rect">
                      <a:avLst/>
                    </a:prstGeom>
                    <a:noFill/>
                  </pic:spPr>
                </pic:pic>
              </a:graphicData>
            </a:graphic>
            <wp14:sizeRelH relativeFrom="page">
              <wp14:pctWidth>0</wp14:pctWidth>
            </wp14:sizeRelH>
            <wp14:sizeRelV relativeFrom="page">
              <wp14:pctHeight>0</wp14:pctHeight>
            </wp14:sizeRelV>
          </wp:anchor>
        </w:drawing>
      </w:r>
      <w:r w:rsidR="00D73B0B" w:rsidRPr="0018555C">
        <w:rPr>
          <w:szCs w:val="20"/>
          <w:lang w:val="fr-FR"/>
        </w:rPr>
        <w:t>(</w:t>
      </w:r>
      <w:r w:rsidR="0018555C" w:rsidRPr="0018555C">
        <w:rPr>
          <w:szCs w:val="20"/>
          <w:lang w:val="fr-FR"/>
        </w:rPr>
        <w:t>16</w:t>
      </w:r>
      <w:r w:rsidR="00F91039" w:rsidRPr="0018555C">
        <w:rPr>
          <w:szCs w:val="20"/>
          <w:lang w:val="fr-FR"/>
        </w:rPr>
        <w:t>/</w:t>
      </w:r>
      <w:r w:rsidR="0018555C" w:rsidRPr="0018555C">
        <w:rPr>
          <w:szCs w:val="20"/>
          <w:lang w:val="fr-FR"/>
        </w:rPr>
        <w:t>09</w:t>
      </w:r>
      <w:r w:rsidR="00F91039" w:rsidRPr="0018555C">
        <w:rPr>
          <w:szCs w:val="20"/>
          <w:lang w:val="fr-FR"/>
        </w:rPr>
        <w:t>/</w:t>
      </w:r>
      <w:r w:rsidR="0018555C" w:rsidRPr="0018555C">
        <w:rPr>
          <w:szCs w:val="20"/>
          <w:lang w:val="fr-FR"/>
        </w:rPr>
        <w:t>2021</w:t>
      </w:r>
      <w:r w:rsidR="00D73B0B" w:rsidRPr="0018555C">
        <w:rPr>
          <w:szCs w:val="20"/>
          <w:lang w:val="fr-FR"/>
        </w:rPr>
        <w:t>)</w:t>
      </w:r>
      <w:r w:rsidR="00F162E9" w:rsidRPr="00FD7912">
        <w:rPr>
          <w:szCs w:val="20"/>
          <w:lang w:val="fr-FR"/>
        </w:rPr>
        <w:t xml:space="preserve"> </w:t>
      </w:r>
      <w:r w:rsidRPr="00C04697">
        <w:rPr>
          <w:szCs w:val="20"/>
          <w:lang w:val="fr-FR" w:eastAsia="zh-CN"/>
        </w:rPr>
        <w:t>Les nouveaux amplificateurs de mesure DAB10 avec IO-Link simplifient la mise en service et permettent un paramétrage optimal des fonctions supplémentaires et du traitement du signal de tous les capteurs de force basés sur la technologie DMS, quel que soit le fabricant. Grâce au paramétrage avec IO-Link, il est également possible de bénéficier de ces avantages en utilisant la sortie analogique classique. L’amplificateur de mesure est disponible en version IO-Link ou en version avec sortie tension ou courant avec deux E/S numériques supplémentaires. La mesure de la force n’a jamais été aussi simple et en même temps à l’épreuve du temps.</w:t>
      </w:r>
    </w:p>
    <w:p w14:paraId="76B4F73A" w14:textId="77777777" w:rsidR="00C04697" w:rsidRPr="00C04697" w:rsidRDefault="00C04697" w:rsidP="00C04697">
      <w:pPr>
        <w:spacing w:line="360" w:lineRule="auto"/>
        <w:rPr>
          <w:kern w:val="20"/>
          <w:szCs w:val="20"/>
          <w:lang w:val="fr-FR" w:eastAsia="zh-CN"/>
        </w:rPr>
      </w:pPr>
    </w:p>
    <w:p w14:paraId="177D7411" w14:textId="77777777" w:rsidR="00C04697" w:rsidRPr="00C04697" w:rsidRDefault="00C04697" w:rsidP="00C04697">
      <w:pPr>
        <w:spacing w:line="360" w:lineRule="auto"/>
        <w:rPr>
          <w:b/>
          <w:kern w:val="20"/>
          <w:szCs w:val="20"/>
          <w:lang w:val="fr-FR" w:eastAsia="zh-CN"/>
        </w:rPr>
      </w:pPr>
      <w:r w:rsidRPr="00C04697">
        <w:rPr>
          <w:b/>
          <w:kern w:val="20"/>
          <w:szCs w:val="20"/>
          <w:lang w:val="fr-FR" w:eastAsia="zh-CN"/>
        </w:rPr>
        <w:t>Adaptation flexible à votre application</w:t>
      </w:r>
    </w:p>
    <w:p w14:paraId="42DA7DBA" w14:textId="77777777" w:rsidR="00C04697" w:rsidRPr="00C04697" w:rsidRDefault="00C04697" w:rsidP="00C04697">
      <w:pPr>
        <w:spacing w:line="360" w:lineRule="auto"/>
        <w:jc w:val="both"/>
        <w:rPr>
          <w:lang w:val="fr-FR" w:eastAsia="zh-CN"/>
        </w:rPr>
      </w:pPr>
      <w:r w:rsidRPr="00C04697">
        <w:rPr>
          <w:lang w:val="fr-FR" w:eastAsia="zh-CN"/>
        </w:rPr>
        <w:t>Avec IO-Link comme interface de paramétrage, l’amplificateur de mesure peut être adapté de manière optimale à l’application et aux exigences spécifiques. La plage de signal et la mise à l’échelle du capteur, ainsi que la sortie analogique, peuvent être paramétrées individuellement et adaptées de manière optimale à l’application, ce qui rend les résultats de mesure encore plus précis. Grâce aux options de paramétrage flexibles, l’amplificateur de mesure peut être utilisé avec presque tous les capteurs basés sur la technologie DMS du marché.</w:t>
      </w:r>
    </w:p>
    <w:p w14:paraId="53162255" w14:textId="77777777" w:rsidR="00C04697" w:rsidRPr="00C04697" w:rsidRDefault="00C04697" w:rsidP="00C04697">
      <w:pPr>
        <w:spacing w:line="360" w:lineRule="auto"/>
        <w:jc w:val="both"/>
        <w:rPr>
          <w:szCs w:val="20"/>
          <w:lang w:val="fr-FR" w:eastAsia="zh-CN"/>
        </w:rPr>
      </w:pPr>
      <w:r w:rsidRPr="00C04697">
        <w:rPr>
          <w:szCs w:val="20"/>
          <w:lang w:val="fr-FR" w:eastAsia="zh-CN"/>
        </w:rPr>
        <w:t xml:space="preserve">La conséquence : des résultats de mesure encore plus précis, même en cas d’évolution des exigences, ainsi qu’une flexibilité maximale dans le choix des capteurs et donc une réduction des coûts. </w:t>
      </w:r>
    </w:p>
    <w:p w14:paraId="133007F3" w14:textId="77777777" w:rsidR="00C04697" w:rsidRPr="00C04697" w:rsidRDefault="00C04697" w:rsidP="00C04697">
      <w:pPr>
        <w:spacing w:line="360" w:lineRule="auto"/>
        <w:rPr>
          <w:kern w:val="20"/>
          <w:szCs w:val="20"/>
          <w:lang w:val="fr-FR" w:eastAsia="zh-CN"/>
        </w:rPr>
      </w:pPr>
    </w:p>
    <w:p w14:paraId="34ADAC6D" w14:textId="77777777" w:rsidR="00C04697" w:rsidRPr="00C04697" w:rsidRDefault="00C04697" w:rsidP="00C04697">
      <w:pPr>
        <w:spacing w:line="360" w:lineRule="auto"/>
        <w:rPr>
          <w:b/>
          <w:kern w:val="20"/>
          <w:szCs w:val="20"/>
          <w:lang w:val="fr-FR" w:eastAsia="zh-CN"/>
        </w:rPr>
      </w:pPr>
      <w:r w:rsidRPr="00C04697">
        <w:rPr>
          <w:b/>
          <w:kern w:val="20"/>
          <w:szCs w:val="20"/>
          <w:lang w:val="fr-FR" w:eastAsia="zh-CN"/>
        </w:rPr>
        <w:t>Efficacité mécanique maximale grâce aux fonctions intelligentes supplémentaires</w:t>
      </w:r>
    </w:p>
    <w:p w14:paraId="05BC9F74" w14:textId="77777777" w:rsidR="00C04697" w:rsidRPr="00C04697" w:rsidRDefault="00C04697" w:rsidP="00C04697">
      <w:pPr>
        <w:spacing w:line="360" w:lineRule="auto"/>
        <w:jc w:val="both"/>
        <w:rPr>
          <w:kern w:val="20"/>
          <w:szCs w:val="20"/>
          <w:lang w:val="fr-FR" w:eastAsia="zh-CN"/>
        </w:rPr>
      </w:pPr>
      <w:r w:rsidRPr="00C04697">
        <w:rPr>
          <w:kern w:val="20"/>
          <w:szCs w:val="20"/>
          <w:lang w:val="fr-FR" w:eastAsia="zh-CN"/>
        </w:rPr>
        <w:t xml:space="preserve">Les fonctions supplémentaires intelligentes du DAB10 créent une valeur ajoutée sans programmation complexe dans l’API. Ainsi, les signaux rapides peuvent être détectés de manière fiable en temps réel à l’aide de la détection de crête ou enregistrés de manière synchrone avec les fonctions d’échantillonnage et de maintien et les changements de signaux peuvent être mesurés avec une précision extrême. La sortie directe de la valeur du processus dans l’unité requise, ainsi que le filtre passe-bas pour un rapport signal/bruit optimisé, ne sont que quelques-uns des nombreux avantages. Vous pouvez choisir librement le signal ou la fonction qui sera émis via IO-Link ou la sortie analogique. Deux comparateurs de signaux (SSC) librement paramétrables permettent de détecter facilement des états de signaux définis. Les E/S (SIO), paramétrables </w:t>
      </w:r>
      <w:r w:rsidRPr="00C04697">
        <w:rPr>
          <w:kern w:val="20"/>
          <w:szCs w:val="20"/>
          <w:lang w:val="fr-FR" w:eastAsia="zh-CN"/>
        </w:rPr>
        <w:lastRenderedPageBreak/>
        <w:t>de manière flexible, permettent de commander des fonctions (apprentissage, échantillonnage et maintien, ...) ou de sortir des états de signaux (SSC, états d’alarme, ...). Il en résulte un gain de temps considérable lors de l’intégration de la technologie des capteurs dans les machines et les systèmes et une simplification du traitement des données.</w:t>
      </w:r>
    </w:p>
    <w:p w14:paraId="303DCE0E" w14:textId="77777777" w:rsidR="00C04697" w:rsidRPr="00C04697" w:rsidRDefault="00C04697" w:rsidP="00C04697">
      <w:pPr>
        <w:spacing w:line="360" w:lineRule="auto"/>
        <w:jc w:val="both"/>
        <w:rPr>
          <w:kern w:val="20"/>
          <w:szCs w:val="20"/>
          <w:lang w:val="fr-FR" w:eastAsia="zh-CN"/>
        </w:rPr>
      </w:pPr>
    </w:p>
    <w:p w14:paraId="4E16A94E" w14:textId="77777777" w:rsidR="00C04697" w:rsidRPr="00C04697" w:rsidRDefault="00C04697" w:rsidP="00C04697">
      <w:pPr>
        <w:spacing w:line="360" w:lineRule="auto"/>
        <w:rPr>
          <w:b/>
          <w:szCs w:val="20"/>
          <w:lang w:val="fr-FR" w:eastAsia="zh-CN"/>
        </w:rPr>
      </w:pPr>
      <w:r w:rsidRPr="00C04697">
        <w:rPr>
          <w:b/>
          <w:szCs w:val="20"/>
          <w:lang w:val="fr-FR" w:eastAsia="zh-CN"/>
        </w:rPr>
        <w:t>La solution plus rapide des tâches d’ingénierie</w:t>
      </w:r>
    </w:p>
    <w:p w14:paraId="5669F458" w14:textId="77777777" w:rsidR="00C04697" w:rsidRPr="00C04697" w:rsidRDefault="00C04697" w:rsidP="00C04697">
      <w:pPr>
        <w:spacing w:line="360" w:lineRule="auto"/>
        <w:jc w:val="both"/>
        <w:rPr>
          <w:kern w:val="20"/>
          <w:szCs w:val="20"/>
          <w:lang w:val="fr-FR" w:eastAsia="zh-CN"/>
        </w:rPr>
      </w:pPr>
      <w:r w:rsidRPr="00C04697">
        <w:rPr>
          <w:kern w:val="20"/>
          <w:szCs w:val="20"/>
          <w:lang w:val="fr-FR" w:eastAsia="zh-CN"/>
        </w:rPr>
        <w:t>L’accès à distance permet de simuler le fonctionnement virtuel du capteur sans avoir à le connecter physiquement ou à lui imposer une charge élaborée. Cela permet non seulement de mettre en service et de tester très facilement l’amplificateur de mesure, mais aussi de vérifier virtuellement l’interaction avec le système de contrôle. Cela permet de mettre en place des processus d’ingénierie efficaces sans avoir recours à des configurations d’essai compliquées et élaborées, et donc de gagner du temps et de réduire les coûts.</w:t>
      </w:r>
    </w:p>
    <w:p w14:paraId="39CFBA19" w14:textId="77777777" w:rsidR="00C04697" w:rsidRPr="00C04697" w:rsidRDefault="00C04697" w:rsidP="00C04697">
      <w:pPr>
        <w:spacing w:line="360" w:lineRule="auto"/>
        <w:jc w:val="both"/>
        <w:rPr>
          <w:rFonts w:ascii="Segoe UI" w:hAnsi="Segoe UI" w:cs="Segoe UI"/>
          <w:color w:val="444444"/>
          <w:kern w:val="20"/>
          <w:szCs w:val="20"/>
          <w:lang w:val="fr-FR" w:eastAsia="zh-CN"/>
        </w:rPr>
      </w:pPr>
    </w:p>
    <w:p w14:paraId="71231AA9" w14:textId="77777777" w:rsidR="00C04697" w:rsidRPr="00C04697" w:rsidRDefault="00C04697" w:rsidP="00C04697">
      <w:pPr>
        <w:spacing w:line="360" w:lineRule="auto"/>
        <w:jc w:val="both"/>
        <w:rPr>
          <w:kern w:val="20"/>
          <w:szCs w:val="20"/>
          <w:lang w:val="fr-FR" w:eastAsia="zh-CN"/>
        </w:rPr>
      </w:pPr>
      <w:r w:rsidRPr="00C04697">
        <w:rPr>
          <w:kern w:val="20"/>
          <w:szCs w:val="20"/>
          <w:lang w:val="fr-FR" w:eastAsia="zh-CN"/>
        </w:rPr>
        <w:t>Avec les nouveaux amplificateurs de mesure DAB10, Baumer propose une gamme complète composée de capteurs puissants et de systèmes électroniques d’évaluation intelligentes, permettant ainsi des solutions spécifiques aux applications pour chaque type de mesure des forces.</w:t>
      </w:r>
    </w:p>
    <w:p w14:paraId="6A2E5CA6" w14:textId="5F079035" w:rsidR="00526EE5" w:rsidRPr="00FD7912" w:rsidRDefault="00526EE5" w:rsidP="00C04697">
      <w:pPr>
        <w:pStyle w:val="BaumerFliesstext"/>
        <w:spacing w:before="240" w:line="360" w:lineRule="auto"/>
        <w:rPr>
          <w:szCs w:val="20"/>
          <w:lang w:val="fr-FR"/>
        </w:rPr>
      </w:pPr>
      <w:r w:rsidRPr="00FD7912">
        <w:rPr>
          <w:szCs w:val="20"/>
          <w:lang w:val="fr-FR"/>
        </w:rPr>
        <w:t>Pour plus d’informations: www.baumer.com/</w:t>
      </w:r>
      <w:r w:rsidR="00C04697" w:rsidRPr="00C04697">
        <w:rPr>
          <w:szCs w:val="20"/>
          <w:lang w:val="fr-FR"/>
        </w:rPr>
        <w:t>c/14318</w:t>
      </w:r>
    </w:p>
    <w:p w14:paraId="4F8C95E7" w14:textId="77777777" w:rsidR="009371DC" w:rsidRPr="00C04697" w:rsidRDefault="009371DC" w:rsidP="00874ECF">
      <w:pPr>
        <w:pBdr>
          <w:bottom w:val="single" w:sz="4" w:space="1" w:color="auto"/>
        </w:pBdr>
        <w:rPr>
          <w:szCs w:val="20"/>
          <w:lang w:val="fr-FR"/>
        </w:rPr>
      </w:pPr>
    </w:p>
    <w:p w14:paraId="5F5FA6FE" w14:textId="2750BB26" w:rsidR="00CA1312" w:rsidRPr="00C04697" w:rsidRDefault="00F91039" w:rsidP="00D73B0B">
      <w:pPr>
        <w:pStyle w:val="BaumerFliesstext"/>
        <w:tabs>
          <w:tab w:val="left" w:pos="3408"/>
        </w:tabs>
        <w:spacing w:before="120" w:line="360" w:lineRule="auto"/>
        <w:rPr>
          <w:iCs/>
          <w:noProof/>
          <w:szCs w:val="20"/>
          <w:lang w:val="fr-FR"/>
        </w:rPr>
      </w:pPr>
      <w:r w:rsidRPr="00C04697">
        <w:rPr>
          <w:noProof/>
          <w:szCs w:val="20"/>
          <w:lang w:val="fr-FR"/>
        </w:rPr>
        <w:t>Photo:</w:t>
      </w:r>
      <w:r w:rsidRPr="00C04697">
        <w:rPr>
          <w:iCs/>
          <w:noProof/>
          <w:szCs w:val="20"/>
          <w:lang w:val="fr-FR"/>
        </w:rPr>
        <w:t xml:space="preserve"> </w:t>
      </w:r>
      <w:r w:rsidR="00C04697" w:rsidRPr="00C04697">
        <w:rPr>
          <w:iCs/>
          <w:szCs w:val="20"/>
          <w:lang w:val="fr-FR"/>
        </w:rPr>
        <w:t>Solution complète pour la mesure des forces de demain – simuler, paramétrer, analyser intelligemment</w:t>
      </w:r>
    </w:p>
    <w:p w14:paraId="73964393" w14:textId="77777777" w:rsidR="00454D57" w:rsidRPr="00C04697" w:rsidRDefault="00454D57" w:rsidP="00D73B0B">
      <w:pPr>
        <w:pStyle w:val="BaumerFliesstext"/>
        <w:tabs>
          <w:tab w:val="left" w:pos="3408"/>
        </w:tabs>
        <w:spacing w:before="120" w:line="360" w:lineRule="auto"/>
        <w:rPr>
          <w:iCs/>
          <w:noProof/>
          <w:szCs w:val="20"/>
          <w:lang w:val="fr-FR"/>
        </w:rPr>
      </w:pPr>
    </w:p>
    <w:p w14:paraId="66AB4E6B" w14:textId="2BD419A9"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 xml:space="preserve">Nombre de caractères (avec espaces): env. </w:t>
      </w:r>
      <w:r w:rsidR="00C04697" w:rsidRPr="00C04697">
        <w:rPr>
          <w:sz w:val="16"/>
          <w:szCs w:val="16"/>
          <w:lang w:val="fr-FR"/>
        </w:rPr>
        <w:t>3630</w:t>
      </w:r>
    </w:p>
    <w:p w14:paraId="54EC4DF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Pr="00FD7912">
        <w:rPr>
          <w:lang w:val="fr-FR"/>
        </w:rPr>
        <w:t xml:space="preserve"> </w:t>
      </w:r>
      <w:hyperlink r:id="rId12" w:history="1">
        <w:r w:rsidRPr="00FD7912">
          <w:rPr>
            <w:rStyle w:val="Hyperlink"/>
            <w:b/>
            <w:sz w:val="16"/>
            <w:szCs w:val="16"/>
            <w:lang w:val="fr-FR"/>
          </w:rPr>
          <w:t>www.baumer.com/press</w:t>
        </w:r>
      </w:hyperlink>
    </w:p>
    <w:p w14:paraId="0878CB10" w14:textId="77777777" w:rsidR="00817F98" w:rsidRPr="00FD7912" w:rsidRDefault="00817F98" w:rsidP="00D73B0B">
      <w:pPr>
        <w:spacing w:line="360" w:lineRule="auto"/>
        <w:ind w:right="-2378"/>
        <w:rPr>
          <w:szCs w:val="20"/>
          <w:lang w:val="fr-FR"/>
        </w:rPr>
      </w:pPr>
    </w:p>
    <w:p w14:paraId="1D12EAB9"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79C380BD" w14:textId="4411D710"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6C5CC3">
        <w:rPr>
          <w:kern w:val="20"/>
          <w:sz w:val="16"/>
          <w:lang w:val="fr-FR"/>
        </w:rPr>
        <w:t>7</w:t>
      </w:r>
      <w:r w:rsidR="00DE4003" w:rsidRPr="00FD7912">
        <w:rPr>
          <w:kern w:val="20"/>
          <w:sz w:val="16"/>
          <w:lang w:val="fr-FR"/>
        </w:rPr>
        <w:t>00</w:t>
      </w:r>
      <w:r w:rsidR="007F6324">
        <w:rPr>
          <w:kern w:val="20"/>
          <w:sz w:val="16"/>
          <w:lang w:val="fr-FR"/>
        </w:rPr>
        <w:t xml:space="preserve"> </w:t>
      </w:r>
      <w:r w:rsidR="00DE4003" w:rsidRPr="00FD7912">
        <w:rPr>
          <w:kern w:val="20"/>
          <w:sz w:val="16"/>
          <w:lang w:val="fr-FR"/>
        </w:rPr>
        <w:t>collaborateurs et dispose de sites de production, de sociétés de distributi</w:t>
      </w:r>
      <w:r w:rsidR="007F6324">
        <w:rPr>
          <w:kern w:val="20"/>
          <w:sz w:val="16"/>
          <w:lang w:val="fr-FR"/>
        </w:rPr>
        <w:t xml:space="preserve">on et de représentations dans 39 </w:t>
      </w:r>
      <w:r w:rsidR="00DE4003" w:rsidRPr="00FD7912">
        <w:rPr>
          <w:kern w:val="20"/>
          <w:sz w:val="16"/>
          <w:lang w:val="fr-FR"/>
        </w:rPr>
        <w:t>succursales et 19</w:t>
      </w:r>
      <w:r w:rsidR="007F6324">
        <w:rPr>
          <w:kern w:val="20"/>
          <w:sz w:val="16"/>
          <w:lang w:val="fr-FR"/>
        </w:rPr>
        <w:t xml:space="preserve">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3">
        <w:r w:rsidR="00DE4003" w:rsidRPr="00FD7912">
          <w:rPr>
            <w:color w:val="003399"/>
            <w:kern w:val="20"/>
            <w:sz w:val="16"/>
            <w:u w:val="single"/>
            <w:lang w:val="fr-FR"/>
          </w:rPr>
          <w:t>www.baumer.com</w:t>
        </w:r>
      </w:hyperlink>
      <w:r w:rsidR="00DE4003" w:rsidRPr="00FD7912">
        <w:rPr>
          <w:kern w:val="20"/>
          <w:sz w:val="16"/>
          <w:lang w:val="fr-FR"/>
        </w:rPr>
        <w:t>.</w:t>
      </w:r>
    </w:p>
    <w:p w14:paraId="5C2EC214" w14:textId="77777777" w:rsidR="00D73B0B" w:rsidRPr="00FD7912" w:rsidRDefault="00D73B0B" w:rsidP="00D73B0B">
      <w:pPr>
        <w:spacing w:line="360" w:lineRule="auto"/>
        <w:rPr>
          <w:b/>
          <w:szCs w:val="20"/>
          <w:lang w:val="fr-FR"/>
        </w:rPr>
      </w:pPr>
    </w:p>
    <w:p w14:paraId="08D85701"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94C16D" w14:textId="77777777" w:rsidTr="00F603A1">
        <w:tc>
          <w:tcPr>
            <w:tcW w:w="3369" w:type="dxa"/>
            <w:shd w:val="clear" w:color="auto" w:fill="auto"/>
          </w:tcPr>
          <w:p w14:paraId="6E8E7DC1" w14:textId="77777777" w:rsidR="00F603A1" w:rsidRPr="00A633F4" w:rsidRDefault="00FF2896" w:rsidP="00D06A30">
            <w:pPr>
              <w:spacing w:line="240" w:lineRule="exact"/>
              <w:rPr>
                <w:b/>
                <w:bCs/>
                <w:sz w:val="16"/>
                <w:szCs w:val="16"/>
                <w:lang w:val="en-US"/>
              </w:rPr>
            </w:pPr>
            <w:r w:rsidRPr="00A633F4">
              <w:rPr>
                <w:b/>
                <w:bCs/>
                <w:sz w:val="16"/>
                <w:szCs w:val="16"/>
                <w:lang w:val="en-US"/>
              </w:rPr>
              <w:t xml:space="preserve">Contact </w:t>
            </w:r>
            <w:proofErr w:type="spellStart"/>
            <w:r w:rsidRPr="00A633F4">
              <w:rPr>
                <w:b/>
                <w:bCs/>
                <w:sz w:val="16"/>
                <w:szCs w:val="16"/>
                <w:lang w:val="en-US"/>
              </w:rPr>
              <w:t>presse</w:t>
            </w:r>
            <w:proofErr w:type="spellEnd"/>
            <w:r w:rsidR="00F603A1" w:rsidRPr="00A633F4">
              <w:rPr>
                <w:b/>
                <w:bCs/>
                <w:sz w:val="16"/>
                <w:szCs w:val="16"/>
                <w:lang w:val="en-US"/>
              </w:rPr>
              <w:t>:</w:t>
            </w:r>
          </w:p>
          <w:p w14:paraId="024E3D00" w14:textId="5CEA5673" w:rsidR="002449FF" w:rsidRDefault="00B74E00" w:rsidP="002449FF">
            <w:pPr>
              <w:spacing w:line="240" w:lineRule="exact"/>
              <w:rPr>
                <w:sz w:val="16"/>
                <w:szCs w:val="16"/>
                <w:lang w:val="en-US"/>
              </w:rPr>
            </w:pPr>
            <w:r>
              <w:rPr>
                <w:sz w:val="16"/>
                <w:szCs w:val="16"/>
                <w:lang w:val="en-US"/>
              </w:rPr>
              <w:t>N.N.</w:t>
            </w:r>
          </w:p>
          <w:p w14:paraId="0E86DE34" w14:textId="738D7EAB" w:rsidR="002449FF" w:rsidRDefault="002449FF" w:rsidP="002449FF">
            <w:pPr>
              <w:spacing w:line="240" w:lineRule="exact"/>
              <w:rPr>
                <w:sz w:val="16"/>
                <w:szCs w:val="16"/>
                <w:lang w:val="en-US"/>
              </w:rPr>
            </w:pPr>
            <w:r>
              <w:rPr>
                <w:sz w:val="16"/>
                <w:szCs w:val="16"/>
                <w:lang w:val="en-US"/>
              </w:rPr>
              <w:t>Marketing</w:t>
            </w:r>
          </w:p>
          <w:p w14:paraId="67072305" w14:textId="77777777" w:rsidR="002449FF" w:rsidRDefault="002449FF" w:rsidP="002449FF">
            <w:pPr>
              <w:spacing w:line="240" w:lineRule="exact"/>
              <w:rPr>
                <w:sz w:val="16"/>
                <w:szCs w:val="16"/>
                <w:lang w:val="en-US"/>
              </w:rPr>
            </w:pPr>
            <w:r>
              <w:rPr>
                <w:sz w:val="16"/>
                <w:szCs w:val="16"/>
                <w:lang w:val="en-US"/>
              </w:rPr>
              <w:t>Baumer Group</w:t>
            </w:r>
          </w:p>
          <w:p w14:paraId="17D75527" w14:textId="77777777" w:rsidR="002449FF" w:rsidRDefault="002449FF" w:rsidP="002449FF">
            <w:pPr>
              <w:spacing w:line="240" w:lineRule="exact"/>
              <w:rPr>
                <w:sz w:val="16"/>
                <w:szCs w:val="16"/>
                <w:lang w:val="en-US"/>
              </w:rPr>
            </w:pPr>
            <w:r>
              <w:rPr>
                <w:sz w:val="16"/>
                <w:szCs w:val="16"/>
                <w:lang w:val="en-US"/>
              </w:rPr>
              <w:t xml:space="preserve">press@baumer.com </w:t>
            </w:r>
          </w:p>
          <w:p w14:paraId="72CAE871" w14:textId="2911FE37" w:rsidR="00F603A1" w:rsidRPr="00C04697" w:rsidRDefault="002449FF" w:rsidP="002449FF">
            <w:pPr>
              <w:spacing w:line="240" w:lineRule="exact"/>
              <w:rPr>
                <w:b/>
                <w:sz w:val="16"/>
                <w:szCs w:val="16"/>
                <w:lang w:val="en-US"/>
              </w:rPr>
            </w:pPr>
            <w:r w:rsidRPr="002449FF">
              <w:rPr>
                <w:sz w:val="16"/>
                <w:lang w:val="en-US"/>
              </w:rPr>
              <w:t>www.baumer.com</w:t>
            </w:r>
          </w:p>
        </w:tc>
        <w:tc>
          <w:tcPr>
            <w:tcW w:w="3485" w:type="dxa"/>
          </w:tcPr>
          <w:p w14:paraId="6D4433F4"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6C8A100C" w14:textId="77777777" w:rsidR="00F603A1" w:rsidRPr="00FD7912" w:rsidRDefault="00F603A1" w:rsidP="00227ECC">
            <w:pPr>
              <w:spacing w:line="240" w:lineRule="exact"/>
              <w:rPr>
                <w:sz w:val="16"/>
                <w:szCs w:val="16"/>
                <w:lang w:val="fr-FR"/>
              </w:rPr>
            </w:pPr>
            <w:r w:rsidRPr="00FD7912">
              <w:rPr>
                <w:sz w:val="16"/>
                <w:lang w:val="fr-FR"/>
              </w:rPr>
              <w:t>Baumer Electric AG</w:t>
            </w:r>
          </w:p>
          <w:p w14:paraId="079698AB" w14:textId="77777777" w:rsidR="00F603A1" w:rsidRPr="00FD7912" w:rsidRDefault="00F603A1" w:rsidP="00227ECC">
            <w:pPr>
              <w:spacing w:line="240" w:lineRule="exact"/>
              <w:rPr>
                <w:sz w:val="16"/>
                <w:szCs w:val="16"/>
                <w:lang w:val="fr-FR"/>
              </w:rPr>
            </w:pPr>
            <w:r w:rsidRPr="00FD7912">
              <w:rPr>
                <w:sz w:val="16"/>
                <w:lang w:val="fr-FR"/>
              </w:rPr>
              <w:t>Tél. +41 52728 11 22</w:t>
            </w:r>
          </w:p>
          <w:p w14:paraId="376B98C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5D1277E" w14:textId="77777777" w:rsidR="00F603A1" w:rsidRPr="00FD7912" w:rsidRDefault="0018555C" w:rsidP="00227ECC">
            <w:pPr>
              <w:spacing w:line="240" w:lineRule="exact"/>
              <w:rPr>
                <w:sz w:val="16"/>
                <w:lang w:val="fr-FR"/>
              </w:rPr>
            </w:pPr>
            <w:hyperlink r:id="rId14">
              <w:r w:rsidR="00F603A1" w:rsidRPr="00FD7912">
                <w:rPr>
                  <w:rStyle w:val="Hyperlink"/>
                  <w:color w:val="auto"/>
                  <w:sz w:val="16"/>
                  <w:u w:val="none"/>
                  <w:lang w:val="fr-FR"/>
                </w:rPr>
                <w:t>sales.ch@baumer.com</w:t>
              </w:r>
            </w:hyperlink>
            <w:r w:rsidR="00F603A1" w:rsidRPr="00FD7912">
              <w:rPr>
                <w:sz w:val="16"/>
                <w:lang w:val="fr-FR"/>
              </w:rPr>
              <w:t xml:space="preserve"> </w:t>
            </w:r>
          </w:p>
          <w:p w14:paraId="33E4E9C3" w14:textId="77777777" w:rsidR="00F603A1" w:rsidRPr="00FD7912" w:rsidRDefault="0018555C" w:rsidP="00227ECC">
            <w:pPr>
              <w:spacing w:line="240" w:lineRule="exact"/>
              <w:rPr>
                <w:b/>
                <w:bCs/>
                <w:sz w:val="16"/>
                <w:szCs w:val="16"/>
                <w:lang w:val="fr-FR"/>
              </w:rPr>
            </w:pPr>
            <w:hyperlink r:id="rId15">
              <w:r w:rsidR="00F603A1" w:rsidRPr="00FD7912">
                <w:rPr>
                  <w:rStyle w:val="Hyperlink"/>
                  <w:color w:val="auto"/>
                  <w:sz w:val="16"/>
                  <w:u w:val="none"/>
                  <w:lang w:val="fr-FR"/>
                </w:rPr>
                <w:t>www.baumer.com</w:t>
              </w:r>
            </w:hyperlink>
          </w:p>
        </w:tc>
        <w:tc>
          <w:tcPr>
            <w:tcW w:w="3035" w:type="dxa"/>
            <w:shd w:val="clear" w:color="auto" w:fill="auto"/>
          </w:tcPr>
          <w:p w14:paraId="6FE8A146"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4A7FE68D"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27BC8D4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783F53F"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6C642450"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8D1F444" w14:textId="77777777" w:rsidR="00F603A1" w:rsidRPr="00FD7912" w:rsidRDefault="0018555C" w:rsidP="00D06A30">
            <w:pPr>
              <w:spacing w:line="240" w:lineRule="exact"/>
              <w:rPr>
                <w:b/>
                <w:sz w:val="16"/>
                <w:szCs w:val="16"/>
                <w:lang w:val="fr-FR"/>
              </w:rPr>
            </w:pPr>
            <w:hyperlink r:id="rId16"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2ACD3B94" w14:textId="77777777" w:rsidR="00EA6E92" w:rsidRPr="00FD7912" w:rsidRDefault="00EA6E92" w:rsidP="00A60557">
      <w:pPr>
        <w:rPr>
          <w:lang w:val="fr-FR"/>
        </w:rPr>
      </w:pPr>
    </w:p>
    <w:sectPr w:rsidR="00EA6E92" w:rsidRPr="00FD7912">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4C17" w14:textId="77777777" w:rsidR="00B068AD" w:rsidRDefault="00B068AD">
      <w:r>
        <w:separator/>
      </w:r>
    </w:p>
  </w:endnote>
  <w:endnote w:type="continuationSeparator" w:id="0">
    <w:p w14:paraId="72CDDEF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C1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03CD2ABF" w14:textId="3F2ACD69" w:rsidR="00B068AD" w:rsidRDefault="00B068AD">
    <w:pPr>
      <w:pStyle w:val="Fuzeile"/>
    </w:pPr>
    <w:r>
      <w:fldChar w:fldCharType="begin"/>
    </w:r>
    <w:r>
      <w:instrText xml:space="preserve"> SAVEDATE \@ "dd.MM.yyyy" \* MERGEFORMAT </w:instrText>
    </w:r>
    <w:r>
      <w:fldChar w:fldCharType="separate"/>
    </w:r>
    <w:r w:rsidR="00C56A04">
      <w:rPr>
        <w:noProof/>
      </w:rPr>
      <w:t>03.09.2021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70ED9C6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E6D" w14:textId="4F8CECDF"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8555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8555C">
      <w:rPr>
        <w:noProof/>
        <w:sz w:val="16"/>
      </w:rPr>
      <w:t>2</w:t>
    </w:r>
    <w:r>
      <w:rPr>
        <w:sz w:val="16"/>
      </w:rPr>
      <w:fldChar w:fldCharType="end"/>
    </w:r>
    <w:r>
      <w:rPr>
        <w:sz w:val="16"/>
      </w:rPr>
      <w:tab/>
      <w:t>Baumer Group</w:t>
    </w:r>
  </w:p>
  <w:p w14:paraId="02635045" w14:textId="77777777" w:rsidR="00B068AD" w:rsidRDefault="00B068AD">
    <w:pPr>
      <w:pBdr>
        <w:top w:val="single" w:sz="4" w:space="1" w:color="auto"/>
      </w:pBdr>
      <w:tabs>
        <w:tab w:val="center" w:pos="4819"/>
        <w:tab w:val="right" w:pos="9638"/>
      </w:tabs>
    </w:pPr>
    <w:r>
      <w:rPr>
        <w:sz w:val="16"/>
      </w:rPr>
      <w:tab/>
    </w:r>
    <w:r>
      <w:rPr>
        <w:sz w:val="16"/>
      </w:rPr>
      <w:tab/>
    </w:r>
  </w:p>
  <w:p w14:paraId="370B244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FC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2AE58AF9" w14:textId="2E338CE5" w:rsidR="00B068AD" w:rsidRDefault="00B068AD">
    <w:pPr>
      <w:pStyle w:val="Fuzeile"/>
    </w:pPr>
    <w:r>
      <w:fldChar w:fldCharType="begin"/>
    </w:r>
    <w:r>
      <w:instrText xml:space="preserve"> SAVEDATE \@ "dd.MM.yyyy" \* MERGEFORMAT </w:instrText>
    </w:r>
    <w:r>
      <w:fldChar w:fldCharType="separate"/>
    </w:r>
    <w:r w:rsidR="00C56A04">
      <w:rPr>
        <w:noProof/>
      </w:rPr>
      <w:t>03.09.2021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4311419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C3C7" w14:textId="77777777" w:rsidR="00B068AD" w:rsidRDefault="00B068AD">
      <w:r>
        <w:separator/>
      </w:r>
    </w:p>
  </w:footnote>
  <w:footnote w:type="continuationSeparator" w:id="0">
    <w:p w14:paraId="131C6A2F"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2F69"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4693A"/>
    <w:rsid w:val="00161BD8"/>
    <w:rsid w:val="0016445F"/>
    <w:rsid w:val="00165C2D"/>
    <w:rsid w:val="00177780"/>
    <w:rsid w:val="00180C13"/>
    <w:rsid w:val="00181590"/>
    <w:rsid w:val="0018555C"/>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49FF"/>
    <w:rsid w:val="00247813"/>
    <w:rsid w:val="002551A0"/>
    <w:rsid w:val="00264E2E"/>
    <w:rsid w:val="00267869"/>
    <w:rsid w:val="002760F1"/>
    <w:rsid w:val="00277CF6"/>
    <w:rsid w:val="00284119"/>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7F6324"/>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4E00"/>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04697"/>
    <w:rsid w:val="00C325B6"/>
    <w:rsid w:val="00C34061"/>
    <w:rsid w:val="00C36E7E"/>
    <w:rsid w:val="00C45B61"/>
    <w:rsid w:val="00C55978"/>
    <w:rsid w:val="00C56A04"/>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3B7A"/>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0C84D66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257153">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8311BFD0-E5F8-4475-B356-C7B659364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A16CADC-11D5-43E7-B5AF-4CC852B01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1A0E98F4.dotm</Template>
  <TotalTime>0</TotalTime>
  <Pages>2</Pages>
  <Words>758</Words>
  <Characters>4638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5386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subject>4</dc:subject>
  <dc:creator>Baumer</dc:creator>
  <cp:lastModifiedBy>Marofsky Nicole</cp:lastModifiedBy>
  <cp:revision>3</cp:revision>
  <cp:lastPrinted>2015-02-06T10:33:00Z</cp:lastPrinted>
  <dcterms:created xsi:type="dcterms:W3CDTF">2021-09-07T05:31:00Z</dcterms:created>
  <dcterms:modified xsi:type="dcterms:W3CDTF">2021-09-07T05:33:00Z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081feaff-6026-4261-891b-b51a92763cd6,4;081feaff-6026-4261-891b-b51a92763cd6,4;081feaff-6026-4261-891b-b51a92763cd6,4;081feaff-6026-4261-891b-b51a92763cd6,9;081feaff-6026-4261-891b-b51a92763cd6,9;081feaff-6026-4261-891b-b51a92763cd6,9;</vt:lpwstr>
  </property>
  <property fmtid="{D5CDD505-2E9C-101B-9397-08002B2CF9AE}" pid="5" name="Flag">
    <vt:lpwstr/>
  </property>
  <property fmtid="{D5CDD505-2E9C-101B-9397-08002B2CF9AE}" pid="6" name="Email text">
    <vt:lpwstr>  </vt:lpwstr>
  </property>
</Properties>
</file>