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7714B"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7F57714C" w14:textId="77777777" w:rsidR="00812F6F" w:rsidRPr="00832110" w:rsidRDefault="00812F6F" w:rsidP="00812F6F">
      <w:pPr>
        <w:pStyle w:val="BaumerFliesstext"/>
      </w:pPr>
    </w:p>
    <w:p w14:paraId="7F57714D" w14:textId="77777777" w:rsidR="00812F6F" w:rsidRPr="00832110" w:rsidRDefault="00812F6F" w:rsidP="00812F6F">
      <w:pPr>
        <w:pStyle w:val="BaumerFliesstext"/>
      </w:pPr>
    </w:p>
    <w:p w14:paraId="7F57714F" w14:textId="64A1AA4C" w:rsidR="00247813" w:rsidRDefault="00C3673F" w:rsidP="00C3673F">
      <w:pPr>
        <w:ind w:right="560"/>
        <w:rPr>
          <w:b/>
          <w:bCs/>
          <w:iCs/>
          <w:kern w:val="20"/>
          <w:sz w:val="28"/>
          <w:szCs w:val="28"/>
        </w:rPr>
      </w:pPr>
      <w:r w:rsidRPr="00C3673F">
        <w:rPr>
          <w:b/>
          <w:bCs/>
          <w:iCs/>
          <w:kern w:val="20"/>
          <w:sz w:val="28"/>
          <w:szCs w:val="28"/>
        </w:rPr>
        <w:t>Zuverlässige, dichte Sensoren über den gesamten Lebenszyklus</w:t>
      </w:r>
    </w:p>
    <w:p w14:paraId="290F16FA" w14:textId="66258648" w:rsidR="00C3673F" w:rsidRDefault="00C3673F" w:rsidP="00C3673F">
      <w:pPr>
        <w:ind w:right="560"/>
        <w:rPr>
          <w:b/>
          <w:bCs/>
          <w:iCs/>
          <w:kern w:val="20"/>
          <w:sz w:val="28"/>
          <w:szCs w:val="28"/>
        </w:rPr>
      </w:pPr>
    </w:p>
    <w:p w14:paraId="489D555E" w14:textId="0D5B467E" w:rsidR="00C3673F" w:rsidRDefault="00C3673F" w:rsidP="00C3673F">
      <w:pPr>
        <w:ind w:right="560"/>
        <w:rPr>
          <w:b/>
          <w:sz w:val="24"/>
          <w:lang w:val="de-DE"/>
        </w:rPr>
      </w:pPr>
      <w:r w:rsidRPr="00C3673F">
        <w:rPr>
          <w:b/>
          <w:sz w:val="24"/>
          <w:lang w:val="de-DE"/>
        </w:rPr>
        <w:t>proTect+ Sensoren von Baumer bieten mehr als der IP-Standard fordert</w:t>
      </w:r>
    </w:p>
    <w:p w14:paraId="01ABFFCE" w14:textId="77777777" w:rsidR="00C3673F" w:rsidRPr="00C3673F" w:rsidRDefault="00C3673F" w:rsidP="00C3673F">
      <w:pPr>
        <w:ind w:right="560"/>
        <w:rPr>
          <w:b/>
          <w:sz w:val="24"/>
          <w:lang w:val="de-DE"/>
        </w:rPr>
      </w:pPr>
    </w:p>
    <w:p w14:paraId="330E4566" w14:textId="366083A1" w:rsidR="00C3673F" w:rsidRPr="00C3673F" w:rsidRDefault="00D26BDD" w:rsidP="00C3673F">
      <w:pPr>
        <w:pStyle w:val="BaumerFliesstext"/>
        <w:spacing w:before="240" w:line="360" w:lineRule="auto"/>
        <w:rPr>
          <w:szCs w:val="20"/>
        </w:rPr>
      </w:pPr>
      <w:r w:rsidRPr="00D26BDD">
        <w:rPr>
          <w:noProof/>
          <w:szCs w:val="20"/>
          <w:lang w:val="de-DE" w:eastAsia="zh-CN"/>
        </w:rPr>
        <w:drawing>
          <wp:anchor distT="0" distB="0" distL="114300" distR="114300" simplePos="0" relativeHeight="251662336" behindDoc="0" locked="0" layoutInCell="1" allowOverlap="1" wp14:anchorId="138619C6" wp14:editId="445738EA">
            <wp:simplePos x="0" y="0"/>
            <wp:positionH relativeFrom="column">
              <wp:posOffset>3643630</wp:posOffset>
            </wp:positionH>
            <wp:positionV relativeFrom="paragraph">
              <wp:posOffset>184150</wp:posOffset>
            </wp:positionV>
            <wp:extent cx="2476500" cy="1816735"/>
            <wp:effectExtent l="0" t="0" r="0" b="0"/>
            <wp:wrapSquare wrapText="bothSides"/>
            <wp:docPr id="1" name="Grafik 1" descr="C:\Users\chrf\Desktop\Baumer_proTect+-impermeability-concept_ML_20190524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roTect+-impermeability-concept_ML_20190524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3B0B" w:rsidRPr="00C3673F">
        <w:rPr>
          <w:szCs w:val="20"/>
        </w:rPr>
        <w:t>(</w:t>
      </w:r>
      <w:r w:rsidR="00C3673F" w:rsidRPr="00C3673F">
        <w:rPr>
          <w:szCs w:val="20"/>
        </w:rPr>
        <w:t>24</w:t>
      </w:r>
      <w:r w:rsidR="00F168ED" w:rsidRPr="00C3673F">
        <w:rPr>
          <w:szCs w:val="20"/>
        </w:rPr>
        <w:t>.</w:t>
      </w:r>
      <w:r w:rsidR="00C3673F" w:rsidRPr="00C3673F">
        <w:rPr>
          <w:szCs w:val="20"/>
        </w:rPr>
        <w:t>05</w:t>
      </w:r>
      <w:r w:rsidR="00F168ED" w:rsidRPr="00C3673F">
        <w:rPr>
          <w:szCs w:val="20"/>
        </w:rPr>
        <w:t>.</w:t>
      </w:r>
      <w:r w:rsidR="00C3673F" w:rsidRPr="00C3673F">
        <w:rPr>
          <w:szCs w:val="20"/>
        </w:rPr>
        <w:t>2019)</w:t>
      </w:r>
      <w:r w:rsidR="00C3673F" w:rsidRPr="00C3673F">
        <w:t xml:space="preserve"> </w:t>
      </w:r>
      <w:r w:rsidR="00C3673F" w:rsidRPr="00C3673F">
        <w:rPr>
          <w:szCs w:val="20"/>
        </w:rPr>
        <w:t>Raue Umgeb</w:t>
      </w:r>
      <w:r w:rsidRPr="00D26BDD">
        <w:rPr>
          <w:rStyle w:val="Standard"/>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00C3673F" w:rsidRPr="00C3673F">
        <w:rPr>
          <w:szCs w:val="20"/>
        </w:rPr>
        <w:t>ungsbedingungen, regelmässige Reinigungszyklen, diesen Bedingungen sind Sensoren in Outdoor oder Hygiene-und Washdownanwendungen häufig ausgesetzt. Die bewährten IP-Schutzartklassen IP 68 und IP 69K gewährleisten, dass Sensoren auch diesen anspruchsvollen Bedingungen standhalten –  getestet im Neuzustand. Was passiert aber während des mehrjährigen harten Einsatzes im Feld? Was ursprünglich dicht war, kann beispielsweise durch häufige, starke Temperaturschwankungen undicht werden und die Kriterien der IP-Schutzklasse nicht mehr erfüllen.</w:t>
      </w:r>
      <w:bookmarkStart w:id="0" w:name="_GoBack"/>
      <w:bookmarkEnd w:id="0"/>
    </w:p>
    <w:p w14:paraId="7F577150" w14:textId="458927E8" w:rsidR="002315C6" w:rsidRPr="00C3673F" w:rsidRDefault="00C3673F" w:rsidP="00C3673F">
      <w:pPr>
        <w:pStyle w:val="BaumerFliesstext"/>
        <w:spacing w:before="240" w:line="360" w:lineRule="auto"/>
        <w:rPr>
          <w:szCs w:val="20"/>
          <w:lang w:val="de-DE"/>
        </w:rPr>
      </w:pPr>
      <w:r w:rsidRPr="00C3673F">
        <w:rPr>
          <w:szCs w:val="20"/>
        </w:rPr>
        <w:t>Mit proTect+ bietet Baumer eine Lösung für diese Herausforderung. Baumer Sensoren zur Objekterkennung, wie optische oder induktive Sensoren sowie Sensoren zur Kraftmessung sind nach den besonderen proTect+ Designrichtlinien mit speziellen Materialien entwickelt worden. Die dadurch erreichte Dichtigkeit wird zusätzlich durch ein besonders strenges Testverfahren, das die Sensoren durchlaufen verifiziert. Die Testreihe simuliert zunächst den Alterungseffekt von Sensoren mit Temperaturschocktests in der Luft und im Wasser und erst dann werden die IP 68 und IP 69K Tests durchgeführt. Somit garantieren Sensoren mit proTect+ höchste Dichtigkeit über den gesamten Lebenszyklus. Die Erkenntnisse aus der partnerschaftlichen Arbeit mit Kunden, die Maschinen und Anlagen in extremen Bedingungen betreiben, fliessen in die ständige Weiterentwicklung der Designrichtlinien und Produktionsprozesse mit ein.</w:t>
      </w:r>
    </w:p>
    <w:p w14:paraId="3DE06DBE" w14:textId="77777777" w:rsidR="00C3673F" w:rsidRDefault="00C3673F" w:rsidP="008B07A9">
      <w:pPr>
        <w:pStyle w:val="BaumerFliesstext"/>
        <w:spacing w:before="240" w:line="360" w:lineRule="auto"/>
        <w:jc w:val="both"/>
        <w:rPr>
          <w:szCs w:val="20"/>
        </w:rPr>
      </w:pPr>
      <w:r w:rsidRPr="00C3673F">
        <w:rPr>
          <w:szCs w:val="20"/>
        </w:rPr>
        <w:t>So wurde unter anderem der neue Dehnungssensor DST55R zur Kraftmessung speziell für raue Anwendungen in der mobilen Automation entwickelt. Dank ihrer intelligenten Konstruktion, dem Einsatz widerstandsfähiger Materialen und dem durchdachten Dichtigkeitskonzept sind die Dehnungssensoren langzeitunempfindlich gegenüber Feuchtigkeit und Staub. Trotz rauer Umgebungen und vieler Reinigungszyklen liefern die Sensoren dank proTect+ zuverlässige Messwerte – über die gesamte Lebensdauer. Somit überzeugen Baumer Sensoren mit Zuverlässigkeit weit über den Standard hinaus.</w:t>
      </w:r>
    </w:p>
    <w:p w14:paraId="7F577152" w14:textId="2B6F4EA1"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Pr="00C3673F">
        <w:rPr>
          <w:szCs w:val="20"/>
        </w:rPr>
        <w:t>/</w:t>
      </w:r>
      <w:r w:rsidR="00C3673F" w:rsidRPr="00C3673F">
        <w:rPr>
          <w:szCs w:val="20"/>
        </w:rPr>
        <w:t>protect+</w:t>
      </w:r>
    </w:p>
    <w:p w14:paraId="7F577154" w14:textId="77777777" w:rsidR="009371DC" w:rsidRPr="00832110" w:rsidRDefault="009371DC" w:rsidP="00874ECF">
      <w:pPr>
        <w:pBdr>
          <w:bottom w:val="single" w:sz="4" w:space="1" w:color="auto"/>
        </w:pBdr>
        <w:rPr>
          <w:szCs w:val="20"/>
        </w:rPr>
      </w:pPr>
    </w:p>
    <w:p w14:paraId="7F577155" w14:textId="7CD99E0D"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C3673F" w:rsidRPr="00C3673F">
        <w:rPr>
          <w:szCs w:val="20"/>
        </w:rPr>
        <w:t>Zuverlässige, dichte Sensoren über den gesamten Lebenszyklus</w:t>
      </w:r>
      <w:r w:rsidR="00C3673F">
        <w:rPr>
          <w:szCs w:val="20"/>
        </w:rPr>
        <w:t xml:space="preserve"> dank </w:t>
      </w:r>
      <w:r w:rsidR="00C3673F" w:rsidRPr="00C3673F">
        <w:rPr>
          <w:szCs w:val="20"/>
        </w:rPr>
        <w:t>Dichtigkeitskonzept proTect+</w:t>
      </w:r>
    </w:p>
    <w:p w14:paraId="7F577156" w14:textId="77777777" w:rsidR="00454D57" w:rsidRPr="00832110" w:rsidRDefault="00454D57" w:rsidP="00D73B0B">
      <w:pPr>
        <w:pStyle w:val="BaumerFliesstext"/>
        <w:tabs>
          <w:tab w:val="left" w:pos="3408"/>
        </w:tabs>
        <w:spacing w:before="120" w:line="360" w:lineRule="auto"/>
        <w:rPr>
          <w:iCs/>
          <w:szCs w:val="20"/>
        </w:rPr>
      </w:pPr>
    </w:p>
    <w:p w14:paraId="7F577157" w14:textId="60D9AFCF"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C3673F" w:rsidRPr="00C3673F">
        <w:rPr>
          <w:sz w:val="16"/>
          <w:szCs w:val="16"/>
        </w:rPr>
        <w:t>2160</w:t>
      </w:r>
    </w:p>
    <w:p w14:paraId="7F577158"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lastRenderedPageBreak/>
        <w:t xml:space="preserve">Text und Bild Download unter: </w:t>
      </w:r>
      <w:hyperlink r:id="rId13" w:history="1">
        <w:r w:rsidRPr="00832110">
          <w:rPr>
            <w:rStyle w:val="Hyperlink"/>
            <w:b/>
            <w:sz w:val="16"/>
            <w:szCs w:val="16"/>
          </w:rPr>
          <w:t>www.baumer.com/press</w:t>
        </w:r>
      </w:hyperlink>
    </w:p>
    <w:p w14:paraId="7F577159"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7F57715A"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7F57715B"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sidR="002E4D71">
        <w:rPr>
          <w:kern w:val="20"/>
          <w:sz w:val="16"/>
          <w:szCs w:val="16"/>
        </w:rPr>
        <w:t>ilienunternehmen ist mit rund 2.7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7F57715C" w14:textId="77777777" w:rsidR="00D73B0B" w:rsidRPr="00832110" w:rsidRDefault="00D73B0B" w:rsidP="00D73B0B">
      <w:pPr>
        <w:spacing w:line="360" w:lineRule="auto"/>
        <w:rPr>
          <w:b/>
          <w:szCs w:val="20"/>
        </w:rPr>
      </w:pPr>
    </w:p>
    <w:p w14:paraId="7F57715D"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D26BDD" w14:paraId="7F577171" w14:textId="77777777" w:rsidTr="00D06A30">
        <w:tc>
          <w:tcPr>
            <w:tcW w:w="3369" w:type="dxa"/>
            <w:shd w:val="clear" w:color="auto" w:fill="auto"/>
          </w:tcPr>
          <w:p w14:paraId="7F57715E" w14:textId="77777777" w:rsidR="00CA1312" w:rsidRPr="00832110" w:rsidRDefault="00CA1312" w:rsidP="00D06A30">
            <w:pPr>
              <w:spacing w:line="240" w:lineRule="exact"/>
              <w:rPr>
                <w:b/>
                <w:bCs/>
                <w:sz w:val="16"/>
                <w:szCs w:val="16"/>
              </w:rPr>
            </w:pPr>
            <w:r w:rsidRPr="00832110">
              <w:rPr>
                <w:b/>
                <w:bCs/>
                <w:sz w:val="16"/>
                <w:szCs w:val="16"/>
              </w:rPr>
              <w:t>Pressekontakt:</w:t>
            </w:r>
          </w:p>
          <w:p w14:paraId="29ABF789" w14:textId="77777777" w:rsidR="00C3673F" w:rsidRDefault="00C3673F" w:rsidP="00C3673F">
            <w:pPr>
              <w:spacing w:line="240" w:lineRule="exact"/>
              <w:rPr>
                <w:sz w:val="16"/>
                <w:szCs w:val="16"/>
                <w:lang w:val="fr-CH"/>
              </w:rPr>
            </w:pPr>
            <w:r>
              <w:rPr>
                <w:sz w:val="16"/>
                <w:szCs w:val="16"/>
                <w:lang w:val="fr-CH"/>
              </w:rPr>
              <w:t>René Imhof</w:t>
            </w:r>
          </w:p>
          <w:p w14:paraId="4543FE6A" w14:textId="77777777" w:rsidR="00C3673F" w:rsidRDefault="00C3673F" w:rsidP="00C3673F">
            <w:pPr>
              <w:spacing w:line="240" w:lineRule="exact"/>
              <w:rPr>
                <w:sz w:val="16"/>
                <w:szCs w:val="16"/>
                <w:lang w:val="fr-CH"/>
              </w:rPr>
            </w:pPr>
            <w:r>
              <w:rPr>
                <w:sz w:val="16"/>
                <w:szCs w:val="16"/>
                <w:lang w:val="fr-CH"/>
              </w:rPr>
              <w:t>Baumer Group</w:t>
            </w:r>
          </w:p>
          <w:p w14:paraId="5C83F276" w14:textId="77777777" w:rsidR="00C3673F" w:rsidRDefault="00C3673F" w:rsidP="00C3673F">
            <w:pPr>
              <w:spacing w:line="240" w:lineRule="exact"/>
              <w:rPr>
                <w:sz w:val="16"/>
                <w:szCs w:val="16"/>
                <w:lang w:val="fr-CH"/>
              </w:rPr>
            </w:pPr>
            <w:r>
              <w:rPr>
                <w:sz w:val="16"/>
                <w:szCs w:val="16"/>
                <w:lang w:val="fr-CH"/>
              </w:rPr>
              <w:t>Phone +41 (0)52 728 11 22</w:t>
            </w:r>
          </w:p>
          <w:p w14:paraId="4CF97D6C" w14:textId="77777777" w:rsidR="00C3673F" w:rsidRDefault="00C3673F" w:rsidP="00C3673F">
            <w:pPr>
              <w:spacing w:line="240" w:lineRule="exact"/>
              <w:rPr>
                <w:sz w:val="16"/>
                <w:szCs w:val="16"/>
                <w:lang w:val="fr-CH"/>
              </w:rPr>
            </w:pPr>
            <w:r>
              <w:rPr>
                <w:sz w:val="16"/>
                <w:szCs w:val="16"/>
                <w:lang w:val="fr-CH"/>
              </w:rPr>
              <w:t>Fax     +41 (0)52 728 11 44</w:t>
            </w:r>
          </w:p>
          <w:p w14:paraId="1A4D68EF" w14:textId="77777777" w:rsidR="00C3673F" w:rsidRPr="00C3673F" w:rsidRDefault="00C3673F" w:rsidP="00C3673F">
            <w:pPr>
              <w:spacing w:line="240" w:lineRule="exact"/>
              <w:rPr>
                <w:rStyle w:val="Hyperlink"/>
                <w:color w:val="auto"/>
                <w:sz w:val="16"/>
                <w:szCs w:val="16"/>
                <w:u w:val="none"/>
              </w:rPr>
            </w:pPr>
            <w:r w:rsidRPr="00C3673F">
              <w:rPr>
                <w:rStyle w:val="Hyperlink"/>
                <w:color w:val="auto"/>
                <w:sz w:val="16"/>
                <w:szCs w:val="16"/>
                <w:u w:val="none"/>
              </w:rPr>
              <w:t>rimhof@baumer.com</w:t>
            </w:r>
          </w:p>
          <w:p w14:paraId="7F577165" w14:textId="26BF645B" w:rsidR="00CA1312" w:rsidRPr="002E4D71" w:rsidRDefault="00D26BDD" w:rsidP="00C3673F">
            <w:pPr>
              <w:spacing w:line="240" w:lineRule="exact"/>
              <w:rPr>
                <w:b/>
                <w:sz w:val="16"/>
                <w:szCs w:val="16"/>
                <w:lang w:val="pt-BR"/>
              </w:rPr>
            </w:pPr>
            <w:hyperlink r:id="rId15" w:history="1">
              <w:r w:rsidR="00C3673F" w:rsidRPr="00C3673F">
                <w:rPr>
                  <w:rStyle w:val="Hyperlink"/>
                  <w:color w:val="auto"/>
                  <w:sz w:val="16"/>
                  <w:szCs w:val="16"/>
                  <w:u w:val="none"/>
                </w:rPr>
                <w:t>www.baumer.com</w:t>
              </w:r>
            </w:hyperlink>
          </w:p>
        </w:tc>
        <w:tc>
          <w:tcPr>
            <w:tcW w:w="3485" w:type="dxa"/>
            <w:shd w:val="clear" w:color="auto" w:fill="auto"/>
          </w:tcPr>
          <w:p w14:paraId="7F577166"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7F577167" w14:textId="77777777" w:rsidR="00CA1312" w:rsidRPr="00832110" w:rsidRDefault="00CA1312" w:rsidP="00D06A30">
            <w:pPr>
              <w:spacing w:line="240" w:lineRule="exact"/>
              <w:rPr>
                <w:sz w:val="16"/>
                <w:szCs w:val="16"/>
              </w:rPr>
            </w:pPr>
            <w:r w:rsidRPr="00832110">
              <w:rPr>
                <w:sz w:val="16"/>
                <w:szCs w:val="16"/>
              </w:rPr>
              <w:t>Baumer GmbH</w:t>
            </w:r>
          </w:p>
          <w:p w14:paraId="7F577168"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F577169"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7F57716A"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F57716B" w14:textId="77777777" w:rsidR="00CA1312" w:rsidRPr="00832110" w:rsidRDefault="00D26BDD" w:rsidP="00D06A30">
            <w:pPr>
              <w:spacing w:line="240" w:lineRule="exact"/>
              <w:rPr>
                <w:b/>
                <w:sz w:val="16"/>
                <w:szCs w:val="16"/>
              </w:rPr>
            </w:pPr>
            <w:hyperlink r:id="rId16"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F57716C"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F57716D" w14:textId="77777777" w:rsidR="00CA1312" w:rsidRPr="00832110" w:rsidRDefault="00CA1312" w:rsidP="00D06A30">
            <w:pPr>
              <w:spacing w:line="240" w:lineRule="exact"/>
              <w:rPr>
                <w:sz w:val="16"/>
                <w:szCs w:val="16"/>
              </w:rPr>
            </w:pPr>
            <w:r w:rsidRPr="00832110">
              <w:rPr>
                <w:sz w:val="16"/>
                <w:szCs w:val="16"/>
              </w:rPr>
              <w:t>Baumer Electric AG</w:t>
            </w:r>
          </w:p>
          <w:p w14:paraId="7F57716E"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F57716F"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7F577170" w14:textId="77777777" w:rsidR="00CA1312" w:rsidRPr="000D342E" w:rsidRDefault="00D26BDD" w:rsidP="00D06A30">
            <w:pPr>
              <w:spacing w:line="240" w:lineRule="exact"/>
              <w:rPr>
                <w:b/>
                <w:bCs/>
                <w:sz w:val="16"/>
                <w:szCs w:val="16"/>
                <w:lang w:val="fr-FR"/>
              </w:rPr>
            </w:pPr>
            <w:hyperlink r:id="rId17"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8" w:history="1">
              <w:r w:rsidR="008506C5" w:rsidRPr="000D342E">
                <w:rPr>
                  <w:rStyle w:val="Hyperlink"/>
                  <w:color w:val="auto"/>
                  <w:sz w:val="16"/>
                  <w:szCs w:val="16"/>
                  <w:u w:val="none"/>
                  <w:lang w:val="fr-FR"/>
                </w:rPr>
                <w:t>www.baumer.com</w:t>
              </w:r>
            </w:hyperlink>
          </w:p>
        </w:tc>
      </w:tr>
    </w:tbl>
    <w:p w14:paraId="7F577172" w14:textId="77777777" w:rsidR="00EA6E92" w:rsidRPr="000D342E" w:rsidRDefault="00EA6E92" w:rsidP="00A60557">
      <w:pPr>
        <w:rPr>
          <w:lang w:val="fr-FR"/>
        </w:rPr>
      </w:pPr>
    </w:p>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77177" w14:textId="77777777" w:rsidR="00B068AD" w:rsidRDefault="00B068AD">
      <w:r>
        <w:separator/>
      </w:r>
    </w:p>
  </w:endnote>
  <w:endnote w:type="continuationSeparator" w:id="0">
    <w:p w14:paraId="7F577178"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F57717B" w14:textId="122D96A8" w:rsidR="00B068AD" w:rsidRDefault="00B068AD">
    <w:pPr>
      <w:pStyle w:val="Fuzeile"/>
    </w:pPr>
    <w:r>
      <w:fldChar w:fldCharType="begin"/>
    </w:r>
    <w:r>
      <w:instrText xml:space="preserve"> SAVEDATE \@ "dd.MM.yyyy" \* MERGEFORMAT </w:instrText>
    </w:r>
    <w:r>
      <w:fldChar w:fldCharType="separate"/>
    </w:r>
    <w:r w:rsidR="00D26BDD">
      <w:rPr>
        <w:noProof/>
      </w:rPr>
      <w:t>24.05.2019</w:t>
    </w:r>
    <w:r>
      <w:fldChar w:fldCharType="end"/>
    </w:r>
    <w:r>
      <w:t>/</w:t>
    </w:r>
    <w:r w:rsidR="00C3673F">
      <w:rPr>
        <w:noProof/>
      </w:rPr>
      <w:fldChar w:fldCharType="begin"/>
    </w:r>
    <w:r w:rsidR="00C3673F">
      <w:rPr>
        <w:noProof/>
      </w:rPr>
      <w:instrText xml:space="preserve"> AUTHOR  \* MERGEFORMAT </w:instrText>
    </w:r>
    <w:r w:rsidR="00C3673F">
      <w:rPr>
        <w:noProof/>
      </w:rPr>
      <w:fldChar w:fldCharType="separate"/>
    </w:r>
    <w:r w:rsidR="002551A0">
      <w:rPr>
        <w:noProof/>
      </w:rPr>
      <w:t>Diepenbrock Stefan</w:t>
    </w:r>
    <w:r w:rsidR="00C3673F">
      <w:rPr>
        <w:noProof/>
      </w:rPr>
      <w:fldChar w:fldCharType="end"/>
    </w:r>
    <w:r>
      <w:tab/>
    </w:r>
    <w:r>
      <w:tab/>
      <w:t>Frauenfeld, Switzerland</w:t>
    </w:r>
  </w:p>
  <w:p w14:paraId="7F57717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D" w14:textId="258DDE59"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26BD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26BDD">
      <w:rPr>
        <w:noProof/>
        <w:sz w:val="16"/>
      </w:rPr>
      <w:t>2</w:t>
    </w:r>
    <w:r>
      <w:rPr>
        <w:sz w:val="16"/>
      </w:rPr>
      <w:fldChar w:fldCharType="end"/>
    </w:r>
    <w:r>
      <w:rPr>
        <w:sz w:val="16"/>
      </w:rPr>
      <w:tab/>
      <w:t>Baumer Group</w:t>
    </w:r>
  </w:p>
  <w:p w14:paraId="7F57717E" w14:textId="77777777" w:rsidR="00B068AD" w:rsidRDefault="00B068AD">
    <w:pPr>
      <w:pBdr>
        <w:top w:val="single" w:sz="4" w:space="1" w:color="auto"/>
      </w:pBdr>
      <w:tabs>
        <w:tab w:val="center" w:pos="4819"/>
        <w:tab w:val="right" w:pos="9638"/>
      </w:tabs>
    </w:pPr>
    <w:r>
      <w:rPr>
        <w:sz w:val="16"/>
      </w:rPr>
      <w:tab/>
    </w:r>
    <w:r>
      <w:rPr>
        <w:sz w:val="16"/>
      </w:rPr>
      <w:tab/>
    </w:r>
  </w:p>
  <w:p w14:paraId="7F57717F"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8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F577181" w14:textId="14C07362" w:rsidR="00B068AD" w:rsidRDefault="00B068AD">
    <w:pPr>
      <w:pStyle w:val="Fuzeile"/>
    </w:pPr>
    <w:r>
      <w:fldChar w:fldCharType="begin"/>
    </w:r>
    <w:r>
      <w:instrText xml:space="preserve"> SAVEDATE \@ "dd.MM.yyyy" \* MERGEFORMAT </w:instrText>
    </w:r>
    <w:r>
      <w:fldChar w:fldCharType="separate"/>
    </w:r>
    <w:r w:rsidR="00D26BDD">
      <w:rPr>
        <w:noProof/>
      </w:rPr>
      <w:t>24.05.2019</w:t>
    </w:r>
    <w:r>
      <w:fldChar w:fldCharType="end"/>
    </w:r>
    <w:r>
      <w:t>/</w:t>
    </w:r>
    <w:r w:rsidR="00C3673F">
      <w:rPr>
        <w:noProof/>
      </w:rPr>
      <w:fldChar w:fldCharType="begin"/>
    </w:r>
    <w:r w:rsidR="00C3673F">
      <w:rPr>
        <w:noProof/>
      </w:rPr>
      <w:instrText xml:space="preserve"> AUTHOR  \* MERGEFORMAT </w:instrText>
    </w:r>
    <w:r w:rsidR="00C3673F">
      <w:rPr>
        <w:noProof/>
      </w:rPr>
      <w:fldChar w:fldCharType="separate"/>
    </w:r>
    <w:r w:rsidR="002551A0">
      <w:rPr>
        <w:noProof/>
      </w:rPr>
      <w:t>Diepenbrock Stefan</w:t>
    </w:r>
    <w:r w:rsidR="00C3673F">
      <w:rPr>
        <w:noProof/>
      </w:rPr>
      <w:fldChar w:fldCharType="end"/>
    </w:r>
    <w:r>
      <w:tab/>
    </w:r>
    <w:r>
      <w:tab/>
      <w:t>Frauenfeld, Switzerland</w:t>
    </w:r>
  </w:p>
  <w:p w14:paraId="7F577182"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77175" w14:textId="77777777" w:rsidR="00B068AD" w:rsidRDefault="00B068AD">
      <w:r>
        <w:separator/>
      </w:r>
    </w:p>
  </w:footnote>
  <w:footnote w:type="continuationSeparator" w:id="0">
    <w:p w14:paraId="7F577176"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9" w14:textId="77777777" w:rsidR="00B068AD" w:rsidRDefault="00B068AD" w:rsidP="0006218F">
    <w:pPr>
      <w:tabs>
        <w:tab w:val="right" w:pos="9639"/>
      </w:tabs>
      <w:ind w:left="79" w:hanging="697"/>
    </w:pPr>
    <w:r>
      <w:rPr>
        <w:noProof/>
        <w:lang w:val="de-DE" w:eastAsia="zh-CN"/>
      </w:rPr>
      <w:drawing>
        <wp:inline distT="0" distB="0" distL="0" distR="0" wp14:anchorId="7F577183" wp14:editId="7F5771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7F577185" wp14:editId="7F57718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1E6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73F"/>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BDD"/>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7F57714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4.xml><?xml version="1.0" encoding="utf-8"?>
<ds:datastoreItem xmlns:ds="http://schemas.openxmlformats.org/officeDocument/2006/customXml" ds:itemID="{02B2B611-4DEF-4C7C-B8EE-70A2E9EC5586}">
  <ds:schemaRefs>
    <ds:schemaRef ds:uri="http://schemas.microsoft.com/office/2006/metadata/properties"/>
    <ds:schemaRef ds:uri="http://purl.org/dc/terms/"/>
    <ds:schemaRef ds:uri="e7b51557-81f9-4e64-8758-5330901a8bf6"/>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2A3A8E77-E507-4664-A36D-24643A4D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A6391923.dotm</Template>
  <TotalTime>0</TotalTime>
  <Pages>2</Pages>
  <Words>442</Words>
  <Characters>3441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3876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Frick Christina</cp:lastModifiedBy>
  <cp:revision>4</cp:revision>
  <cp:lastPrinted>2015-02-06T10:33:00Z</cp:lastPrinted>
  <dcterms:created xsi:type="dcterms:W3CDTF">2018-08-09T09:44:00Z</dcterms:created>
  <dcterms:modified xsi:type="dcterms:W3CDTF">2019-05-24T06:44:00Z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