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1249E" w14:textId="77777777" w:rsidR="00F91039" w:rsidRPr="00BC2923" w:rsidRDefault="00F91039" w:rsidP="004F2558">
      <w:pPr>
        <w:pStyle w:val="berschrift1"/>
        <w:numPr>
          <w:ilvl w:val="0"/>
          <w:numId w:val="0"/>
        </w:numPr>
        <w:spacing w:line="240" w:lineRule="auto"/>
        <w:rPr>
          <w:sz w:val="44"/>
        </w:rPr>
      </w:pPr>
      <w:r w:rsidRPr="00BC2923">
        <w:rPr>
          <w:sz w:val="44"/>
        </w:rPr>
        <w:t>Press Release</w:t>
      </w:r>
    </w:p>
    <w:p w14:paraId="5541249F" w14:textId="77777777" w:rsidR="00812F6F" w:rsidRPr="00BC2923" w:rsidRDefault="00812F6F" w:rsidP="004F2558">
      <w:pPr>
        <w:pStyle w:val="BaumerFliesstext"/>
      </w:pPr>
    </w:p>
    <w:p w14:paraId="554124A0" w14:textId="71B47B4D" w:rsidR="00812F6F" w:rsidRPr="00BC2923" w:rsidRDefault="00812F6F" w:rsidP="004F2558">
      <w:pPr>
        <w:pStyle w:val="BaumerFliesstext"/>
      </w:pPr>
    </w:p>
    <w:p w14:paraId="3C437DFA" w14:textId="75BEBD5F" w:rsidR="005B61CC" w:rsidRPr="00BC2923" w:rsidRDefault="005B61CC" w:rsidP="004F2558">
      <w:pPr>
        <w:pStyle w:val="BaumerFliesstext"/>
        <w:spacing w:before="240" w:line="360" w:lineRule="auto"/>
        <w:rPr>
          <w:b/>
          <w:bCs/>
          <w:iCs/>
          <w:sz w:val="28"/>
          <w:szCs w:val="28"/>
        </w:rPr>
      </w:pPr>
      <w:proofErr w:type="spellStart"/>
      <w:r w:rsidRPr="00BC2923">
        <w:rPr>
          <w:b/>
          <w:bCs/>
          <w:iCs/>
          <w:sz w:val="28"/>
          <w:szCs w:val="28"/>
        </w:rPr>
        <w:t>CleverLevel</w:t>
      </w:r>
      <w:proofErr w:type="spellEnd"/>
      <w:r w:rsidRPr="00BC2923">
        <w:rPr>
          <w:b/>
          <w:bCs/>
          <w:iCs/>
          <w:sz w:val="28"/>
          <w:szCs w:val="28"/>
        </w:rPr>
        <w:t xml:space="preserve"> level switch with IO-Link for central configuration</w:t>
      </w:r>
    </w:p>
    <w:p w14:paraId="554124A2" w14:textId="68B76085" w:rsidR="00247813" w:rsidRPr="00BC2923" w:rsidRDefault="00247813" w:rsidP="004F2558">
      <w:pPr>
        <w:rPr>
          <w:noProof/>
        </w:rPr>
      </w:pPr>
    </w:p>
    <w:p w14:paraId="0353C65E" w14:textId="5DFEBA70" w:rsidR="009253D2" w:rsidRDefault="00654D3D" w:rsidP="004F2558">
      <w:pPr>
        <w:pStyle w:val="BaumerFliesstext"/>
        <w:spacing w:line="360" w:lineRule="auto"/>
      </w:pPr>
      <w:bookmarkStart w:id="0" w:name="_GoBack"/>
      <w:r>
        <w:rPr>
          <w:noProof/>
          <w:lang w:eastAsia="en-US"/>
        </w:rPr>
        <w:drawing>
          <wp:anchor distT="0" distB="0" distL="114300" distR="114300" simplePos="0" relativeHeight="251658240" behindDoc="0" locked="0" layoutInCell="1" allowOverlap="1" wp14:anchorId="5DB23B6A" wp14:editId="104338A7">
            <wp:simplePos x="0" y="0"/>
            <wp:positionH relativeFrom="margin">
              <wp:posOffset>3688715</wp:posOffset>
            </wp:positionH>
            <wp:positionV relativeFrom="margin">
              <wp:posOffset>1370965</wp:posOffset>
            </wp:positionV>
            <wp:extent cx="1897380" cy="1391285"/>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BFH_LBFI_IO-Link_ATEX.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97380" cy="1391285"/>
                    </a:xfrm>
                    <a:prstGeom prst="rect">
                      <a:avLst/>
                    </a:prstGeom>
                  </pic:spPr>
                </pic:pic>
              </a:graphicData>
            </a:graphic>
            <wp14:sizeRelH relativeFrom="margin">
              <wp14:pctWidth>0</wp14:pctWidth>
            </wp14:sizeRelH>
            <wp14:sizeRelV relativeFrom="margin">
              <wp14:pctHeight>0</wp14:pctHeight>
            </wp14:sizeRelV>
          </wp:anchor>
        </w:drawing>
      </w:r>
      <w:bookmarkEnd w:id="0"/>
      <w:r w:rsidR="005B61CC" w:rsidRPr="009D7241">
        <w:rPr>
          <w:szCs w:val="20"/>
        </w:rPr>
        <w:t>(November 1</w:t>
      </w:r>
      <w:r w:rsidR="009D7241" w:rsidRPr="009D7241">
        <w:rPr>
          <w:szCs w:val="20"/>
        </w:rPr>
        <w:t>5</w:t>
      </w:r>
      <w:r w:rsidR="005B61CC" w:rsidRPr="009D7241">
        <w:rPr>
          <w:szCs w:val="20"/>
        </w:rPr>
        <w:t>, 2017)</w:t>
      </w:r>
      <w:r w:rsidR="005B61CC" w:rsidRPr="00BC2923">
        <w:t xml:space="preserve"> Baumer </w:t>
      </w:r>
      <w:r w:rsidR="004F2558">
        <w:t xml:space="preserve">is pleased to announce </w:t>
      </w:r>
      <w:r w:rsidR="000100FA">
        <w:t xml:space="preserve"> </w:t>
      </w:r>
    </w:p>
    <w:p w14:paraId="1F877155" w14:textId="77777777" w:rsidR="009253D2" w:rsidRDefault="004F2558" w:rsidP="004F2558">
      <w:pPr>
        <w:pStyle w:val="BaumerFliesstext"/>
        <w:spacing w:line="360" w:lineRule="auto"/>
      </w:pPr>
      <w:proofErr w:type="gramStart"/>
      <w:r>
        <w:t>the</w:t>
      </w:r>
      <w:proofErr w:type="gramEnd"/>
      <w:r>
        <w:t xml:space="preserve"> immediate availability of </w:t>
      </w:r>
      <w:r w:rsidR="005B61CC" w:rsidRPr="00BC2923">
        <w:t xml:space="preserve">LBFH and LBFI level switches </w:t>
      </w:r>
    </w:p>
    <w:p w14:paraId="4D154BAE" w14:textId="5E229EB7" w:rsidR="009253D2" w:rsidRDefault="005B61CC" w:rsidP="004F2558">
      <w:pPr>
        <w:pStyle w:val="BaumerFliesstext"/>
        <w:spacing w:line="360" w:lineRule="auto"/>
      </w:pPr>
      <w:proofErr w:type="gramStart"/>
      <w:r w:rsidRPr="00BC2923">
        <w:t>with</w:t>
      </w:r>
      <w:proofErr w:type="gramEnd"/>
      <w:r w:rsidRPr="00BC2923">
        <w:t xml:space="preserve"> IO-Link and ATEX approval. The IO-Link interface </w:t>
      </w:r>
    </w:p>
    <w:p w14:paraId="0F71D2F9" w14:textId="45053C02" w:rsidR="005B61CC" w:rsidRDefault="004F2558" w:rsidP="004F2558">
      <w:pPr>
        <w:pStyle w:val="BaumerFliesstext"/>
        <w:spacing w:line="360" w:lineRule="auto"/>
      </w:pPr>
      <w:proofErr w:type="gramStart"/>
      <w:r>
        <w:t>allows</w:t>
      </w:r>
      <w:proofErr w:type="gramEnd"/>
      <w:r>
        <w:t xml:space="preserve"> the user to </w:t>
      </w:r>
      <w:r w:rsidR="005B61CC" w:rsidRPr="00BC2923">
        <w:t xml:space="preserve">automate </w:t>
      </w:r>
      <w:r>
        <w:t>the configuration of sensors</w:t>
      </w:r>
      <w:r w:rsidR="005B61CC" w:rsidRPr="00BC2923">
        <w:t>.</w:t>
      </w:r>
    </w:p>
    <w:p w14:paraId="39E10ECA" w14:textId="22C0F0DD" w:rsidR="005B61CC" w:rsidRPr="009253D2" w:rsidRDefault="005B61CC" w:rsidP="00351458">
      <w:pPr>
        <w:pStyle w:val="BaumerFliesstext"/>
        <w:spacing w:line="360" w:lineRule="auto"/>
      </w:pPr>
      <w:r w:rsidRPr="00BC2923">
        <w:t xml:space="preserve">The </w:t>
      </w:r>
      <w:r w:rsidR="00351458">
        <w:t xml:space="preserve">inclusion of </w:t>
      </w:r>
      <w:r w:rsidRPr="00BC2923">
        <w:t>ATEX also enables the use of commercially available barriers. The sensors are</w:t>
      </w:r>
      <w:r w:rsidR="00351458">
        <w:rPr>
          <w:szCs w:val="20"/>
        </w:rPr>
        <w:t xml:space="preserve"> </w:t>
      </w:r>
      <w:r w:rsidR="009253D2">
        <w:t xml:space="preserve">suitable for </w:t>
      </w:r>
      <w:r w:rsidRPr="00BC2923">
        <w:t>hygienic and industrial applications.</w:t>
      </w:r>
    </w:p>
    <w:p w14:paraId="0A01415D" w14:textId="3C94E9C8" w:rsidR="005B61CC" w:rsidRPr="00BC2923" w:rsidRDefault="005B61CC" w:rsidP="00351458">
      <w:pPr>
        <w:pStyle w:val="BaumerFliesstext"/>
        <w:spacing w:before="240" w:line="360" w:lineRule="auto"/>
        <w:rPr>
          <w:rFonts w:cs="Arial"/>
          <w:szCs w:val="20"/>
        </w:rPr>
      </w:pPr>
      <w:r w:rsidRPr="00BC2923">
        <w:t xml:space="preserve">Thanks to IO-Link integration, the level switches are </w:t>
      </w:r>
      <w:r w:rsidR="00351458" w:rsidRPr="00BC2923">
        <w:t>Industry 4.0</w:t>
      </w:r>
      <w:r w:rsidR="00351458">
        <w:t>-</w:t>
      </w:r>
      <w:r w:rsidRPr="00BC2923">
        <w:t xml:space="preserve">ready. The communication interface enables each application to be configured quickly and easily using standard network components. This ensures error-free duplication of the system and device replacement without the need for additional programming, thereby saving time. Diagnostic data can be called up and evaluated at any time, which </w:t>
      </w:r>
      <w:r w:rsidR="00351458">
        <w:t>i</w:t>
      </w:r>
      <w:r w:rsidRPr="00BC2923">
        <w:t>ncreases system availability.</w:t>
      </w:r>
    </w:p>
    <w:p w14:paraId="6D35486D" w14:textId="6F286B04" w:rsidR="005B61CC" w:rsidRPr="00BC2923" w:rsidRDefault="005B61CC" w:rsidP="00351458">
      <w:pPr>
        <w:pStyle w:val="BaumerFliesstext"/>
        <w:spacing w:before="240" w:line="360" w:lineRule="auto"/>
        <w:rPr>
          <w:szCs w:val="20"/>
        </w:rPr>
      </w:pPr>
      <w:r w:rsidRPr="00BC2923">
        <w:t>Just like their predecessors, LBFH and LBFI level switches meet the criteria for ATEX categories 1 and 2 for gas and dust. The reduced current consumption of the</w:t>
      </w:r>
      <w:r w:rsidR="00351458">
        <w:t>ir</w:t>
      </w:r>
      <w:r w:rsidRPr="00BC2923">
        <w:t xml:space="preserve"> more advanced electronics means that commercially</w:t>
      </w:r>
      <w:r w:rsidR="00351458">
        <w:t>-</w:t>
      </w:r>
      <w:r w:rsidRPr="00BC2923">
        <w:t>available standard barriers can now be used in addition to the Baumer</w:t>
      </w:r>
      <w:r w:rsidR="00351458">
        <w:t xml:space="preserve"> barriers</w:t>
      </w:r>
      <w:r w:rsidRPr="00BC2923">
        <w:t>. This increases flexibility in terms of integration even in existing plants, and reduces installation costs.</w:t>
      </w:r>
    </w:p>
    <w:p w14:paraId="30286DEB" w14:textId="5461C45E" w:rsidR="005B61CC" w:rsidRPr="00BC2923" w:rsidRDefault="00351458" w:rsidP="00351458">
      <w:pPr>
        <w:pStyle w:val="BaumerFliesstext"/>
        <w:spacing w:before="240" w:line="360" w:lineRule="auto"/>
        <w:rPr>
          <w:szCs w:val="20"/>
        </w:rPr>
      </w:pPr>
      <w:r>
        <w:t>T</w:t>
      </w:r>
      <w:r w:rsidR="005B61CC" w:rsidRPr="00BC2923">
        <w:t xml:space="preserve">wo switching outputs make it possible to set </w:t>
      </w:r>
      <w:r>
        <w:t xml:space="preserve">independent </w:t>
      </w:r>
      <w:r w:rsidR="005B61CC" w:rsidRPr="00BC2923">
        <w:t xml:space="preserve">trigger thresholds. This means two different process steps, such as production and cleaning, or two media groups, such as water and oil, can be monitored with one sensor. </w:t>
      </w:r>
      <w:r>
        <w:t xml:space="preserve">Additionally, the </w:t>
      </w:r>
      <w:r w:rsidR="005B61CC" w:rsidRPr="00BC2923">
        <w:t xml:space="preserve">two switching outputs facilitate a plausibility check of the sensor. Complementary trigger point setting ensures wire breaks are reliably detected, </w:t>
      </w:r>
      <w:r>
        <w:t xml:space="preserve">thus </w:t>
      </w:r>
      <w:r w:rsidR="005B61CC" w:rsidRPr="00BC2923">
        <w:t>guaranteeing effective monitoring of all programs.</w:t>
      </w:r>
    </w:p>
    <w:p w14:paraId="1A0D8EA4" w14:textId="45B74016" w:rsidR="005B61CC" w:rsidRPr="00BC2923" w:rsidRDefault="005B61CC" w:rsidP="004F2558">
      <w:pPr>
        <w:pStyle w:val="BaumerFliesstext"/>
        <w:spacing w:before="240" w:line="360" w:lineRule="auto"/>
        <w:rPr>
          <w:szCs w:val="20"/>
        </w:rPr>
      </w:pPr>
      <w:r w:rsidRPr="00BC2923">
        <w:t>Both variants are suitable for use in temperatures up to 135 </w:t>
      </w:r>
      <w:r w:rsidR="00351458">
        <w:t>°</w:t>
      </w:r>
      <w:r w:rsidRPr="00BC2923">
        <w:t>C while the variant for hygiene applications also has SIP capabilities.</w:t>
      </w:r>
    </w:p>
    <w:p w14:paraId="1525DAE2" w14:textId="77777777" w:rsidR="005B61CC" w:rsidRPr="00BC2923" w:rsidRDefault="005B61CC" w:rsidP="004F2558">
      <w:pPr>
        <w:pStyle w:val="BaumerFliesstext"/>
        <w:spacing w:before="240" w:line="360" w:lineRule="auto"/>
        <w:rPr>
          <w:szCs w:val="20"/>
        </w:rPr>
      </w:pPr>
    </w:p>
    <w:p w14:paraId="684AD782" w14:textId="77777777" w:rsidR="005B61CC" w:rsidRPr="00BC2923" w:rsidRDefault="005B61CC" w:rsidP="004F2558">
      <w:pPr>
        <w:pStyle w:val="BaumerFliesstext"/>
        <w:spacing w:before="240" w:line="360" w:lineRule="auto"/>
        <w:rPr>
          <w:szCs w:val="20"/>
        </w:rPr>
      </w:pPr>
      <w:r w:rsidRPr="00BC2923">
        <w:t>More information at: www.baumer.com/CleverLevel</w:t>
      </w:r>
    </w:p>
    <w:p w14:paraId="1A3A740A" w14:textId="0B0E78D2" w:rsidR="005B61CC" w:rsidRPr="00BC2923" w:rsidRDefault="005B61CC" w:rsidP="004F2558">
      <w:pPr>
        <w:pStyle w:val="BaumerFliesstext"/>
        <w:spacing w:before="240" w:line="360" w:lineRule="auto"/>
        <w:rPr>
          <w:szCs w:val="20"/>
        </w:rPr>
      </w:pPr>
      <w:r w:rsidRPr="009D7241">
        <w:rPr>
          <w:b/>
          <w:szCs w:val="20"/>
        </w:rPr>
        <w:t xml:space="preserve">Baumer at the </w:t>
      </w:r>
      <w:r w:rsidR="009D7241" w:rsidRPr="009D7241">
        <w:rPr>
          <w:b/>
          <w:szCs w:val="20"/>
        </w:rPr>
        <w:t>SPS IPC Drives</w:t>
      </w:r>
      <w:r w:rsidRPr="009D7241">
        <w:rPr>
          <w:b/>
          <w:szCs w:val="20"/>
        </w:rPr>
        <w:t xml:space="preserve">: Hall </w:t>
      </w:r>
      <w:r w:rsidR="009D7241" w:rsidRPr="009D7241">
        <w:rPr>
          <w:b/>
          <w:szCs w:val="20"/>
        </w:rPr>
        <w:t>4A</w:t>
      </w:r>
      <w:r w:rsidRPr="009D7241">
        <w:rPr>
          <w:b/>
          <w:szCs w:val="20"/>
        </w:rPr>
        <w:t xml:space="preserve">, Stand </w:t>
      </w:r>
      <w:r w:rsidR="009D7241" w:rsidRPr="009D7241">
        <w:rPr>
          <w:b/>
          <w:szCs w:val="20"/>
        </w:rPr>
        <w:t>335</w:t>
      </w:r>
    </w:p>
    <w:p w14:paraId="554124A6" w14:textId="4E99185C" w:rsidR="00C825A9" w:rsidRPr="00BC2923" w:rsidRDefault="00C825A9" w:rsidP="004F2558">
      <w:pPr>
        <w:pStyle w:val="BaumerFliesstext"/>
        <w:spacing w:before="240" w:line="360" w:lineRule="auto"/>
        <w:rPr>
          <w:b/>
          <w:szCs w:val="20"/>
        </w:rPr>
      </w:pPr>
    </w:p>
    <w:p w14:paraId="554124A7" w14:textId="77777777" w:rsidR="009371DC" w:rsidRPr="00BC2923" w:rsidRDefault="009371DC" w:rsidP="004F2558">
      <w:pPr>
        <w:pBdr>
          <w:bottom w:val="single" w:sz="4" w:space="1" w:color="auto"/>
        </w:pBdr>
        <w:rPr>
          <w:szCs w:val="20"/>
        </w:rPr>
      </w:pPr>
    </w:p>
    <w:p w14:paraId="0F0D3A23" w14:textId="0D878254" w:rsidR="005B61CC" w:rsidRPr="00BC2923" w:rsidRDefault="005B61CC" w:rsidP="00351458">
      <w:pPr>
        <w:pStyle w:val="BaumerFliesstext"/>
        <w:tabs>
          <w:tab w:val="left" w:pos="3408"/>
        </w:tabs>
        <w:spacing w:before="120" w:line="360" w:lineRule="auto"/>
        <w:rPr>
          <w:iCs/>
          <w:szCs w:val="20"/>
        </w:rPr>
      </w:pPr>
      <w:r w:rsidRPr="00BC2923">
        <w:lastRenderedPageBreak/>
        <w:t xml:space="preserve">Fig.: </w:t>
      </w:r>
      <w:proofErr w:type="spellStart"/>
      <w:r w:rsidRPr="00BC2923">
        <w:t>CleverLevel</w:t>
      </w:r>
      <w:proofErr w:type="spellEnd"/>
      <w:r w:rsidRPr="00BC2923">
        <w:t xml:space="preserve"> level switch </w:t>
      </w:r>
      <w:r w:rsidR="00351458">
        <w:t xml:space="preserve">with </w:t>
      </w:r>
      <w:r w:rsidR="00351458" w:rsidRPr="00BC2923">
        <w:t xml:space="preserve">IO-Link </w:t>
      </w:r>
      <w:r w:rsidRPr="00BC2923">
        <w:t>enables seamless communication and continuous automation.</w:t>
      </w:r>
    </w:p>
    <w:p w14:paraId="554124A9" w14:textId="77777777" w:rsidR="00454D57" w:rsidRPr="00BC2923" w:rsidRDefault="00454D57" w:rsidP="004F2558">
      <w:pPr>
        <w:pStyle w:val="BaumerFliesstext"/>
        <w:tabs>
          <w:tab w:val="left" w:pos="3408"/>
        </w:tabs>
        <w:spacing w:before="120" w:line="360" w:lineRule="auto"/>
        <w:rPr>
          <w:iCs/>
          <w:noProof/>
          <w:szCs w:val="20"/>
        </w:rPr>
      </w:pPr>
    </w:p>
    <w:p w14:paraId="554124AA" w14:textId="65A43D3F" w:rsidR="00D73B0B" w:rsidRPr="00BC2923" w:rsidRDefault="00F91039" w:rsidP="004F2558">
      <w:pPr>
        <w:pStyle w:val="BaumerFliesstext"/>
        <w:tabs>
          <w:tab w:val="left" w:pos="3408"/>
        </w:tabs>
        <w:spacing w:line="360" w:lineRule="auto"/>
        <w:rPr>
          <w:sz w:val="16"/>
          <w:szCs w:val="16"/>
        </w:rPr>
      </w:pPr>
      <w:r w:rsidRPr="009D7241">
        <w:rPr>
          <w:sz w:val="16"/>
          <w:szCs w:val="16"/>
        </w:rPr>
        <w:t xml:space="preserve">Number of characters (with spaces): approx. </w:t>
      </w:r>
      <w:r w:rsidR="009D7241" w:rsidRPr="009D7241">
        <w:rPr>
          <w:sz w:val="16"/>
          <w:szCs w:val="16"/>
        </w:rPr>
        <w:t>187</w:t>
      </w:r>
      <w:r w:rsidRPr="009D7241">
        <w:rPr>
          <w:sz w:val="16"/>
          <w:szCs w:val="16"/>
        </w:rPr>
        <w:t>0</w:t>
      </w:r>
    </w:p>
    <w:p w14:paraId="554124AB" w14:textId="77777777" w:rsidR="00D912F7" w:rsidRPr="00BC2923" w:rsidRDefault="00D912F7" w:rsidP="004F2558">
      <w:pPr>
        <w:pStyle w:val="BaumerFliesstext"/>
        <w:tabs>
          <w:tab w:val="left" w:pos="3408"/>
        </w:tabs>
        <w:spacing w:line="360" w:lineRule="auto"/>
        <w:rPr>
          <w:sz w:val="16"/>
          <w:szCs w:val="16"/>
        </w:rPr>
      </w:pPr>
      <w:r w:rsidRPr="00BC2923">
        <w:rPr>
          <w:sz w:val="16"/>
          <w:szCs w:val="16"/>
        </w:rPr>
        <w:t xml:space="preserve">Text and picture download at: </w:t>
      </w:r>
      <w:hyperlink r:id="rId13" w:history="1">
        <w:r w:rsidRPr="00BC2923">
          <w:rPr>
            <w:rStyle w:val="Hyperlink"/>
            <w:b/>
            <w:sz w:val="16"/>
            <w:szCs w:val="16"/>
          </w:rPr>
          <w:t>www.baumer.com/press</w:t>
        </w:r>
      </w:hyperlink>
    </w:p>
    <w:p w14:paraId="554124AC" w14:textId="77777777" w:rsidR="00817F98" w:rsidRPr="00BC2923" w:rsidRDefault="00817F98" w:rsidP="004F2558">
      <w:pPr>
        <w:spacing w:line="360" w:lineRule="auto"/>
        <w:ind w:right="-2378"/>
        <w:rPr>
          <w:szCs w:val="20"/>
        </w:rPr>
      </w:pPr>
    </w:p>
    <w:p w14:paraId="554124AD" w14:textId="77777777" w:rsidR="00B0150F" w:rsidRPr="00BC2923" w:rsidRDefault="00B0150F" w:rsidP="004F2558">
      <w:pPr>
        <w:pBdr>
          <w:top w:val="single" w:sz="4" w:space="1" w:color="auto"/>
          <w:left w:val="single" w:sz="4" w:space="4" w:color="auto"/>
          <w:bottom w:val="single" w:sz="4" w:space="8" w:color="auto"/>
          <w:right w:val="single" w:sz="4" w:space="4" w:color="auto"/>
        </w:pBdr>
        <w:spacing w:line="260" w:lineRule="atLeast"/>
        <w:rPr>
          <w:b/>
          <w:kern w:val="20"/>
          <w:sz w:val="16"/>
          <w:szCs w:val="16"/>
        </w:rPr>
      </w:pPr>
      <w:r w:rsidRPr="00BC2923">
        <w:rPr>
          <w:b/>
          <w:sz w:val="16"/>
          <w:szCs w:val="16"/>
        </w:rPr>
        <w:t>Baumer Group</w:t>
      </w:r>
    </w:p>
    <w:p w14:paraId="554124AE" w14:textId="77777777" w:rsidR="00D73B0B" w:rsidRPr="00BC2923" w:rsidRDefault="00C95A8B" w:rsidP="004F2558">
      <w:pPr>
        <w:pBdr>
          <w:top w:val="single" w:sz="4" w:space="1" w:color="auto"/>
          <w:left w:val="single" w:sz="4" w:space="4" w:color="auto"/>
          <w:bottom w:val="single" w:sz="4" w:space="8" w:color="auto"/>
          <w:right w:val="single" w:sz="4" w:space="4" w:color="auto"/>
        </w:pBdr>
        <w:spacing w:line="260" w:lineRule="atLeast"/>
        <w:rPr>
          <w:kern w:val="20"/>
          <w:sz w:val="16"/>
          <w:szCs w:val="16"/>
        </w:rPr>
      </w:pPr>
      <w:r w:rsidRPr="00BC2923">
        <w:rPr>
          <w:sz w:val="16"/>
          <w:szCs w:val="16"/>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BC2923">
          <w:rPr>
            <w:color w:val="003399"/>
            <w:sz w:val="16"/>
            <w:szCs w:val="16"/>
            <w:u w:val="single"/>
          </w:rPr>
          <w:t>www.baumer.com</w:t>
        </w:r>
      </w:hyperlink>
      <w:r w:rsidRPr="00BC2923">
        <w:rPr>
          <w:sz w:val="16"/>
          <w:szCs w:val="16"/>
        </w:rPr>
        <w:t xml:space="preserve"> on the internet.</w:t>
      </w:r>
    </w:p>
    <w:p w14:paraId="554124AF" w14:textId="77777777" w:rsidR="00D73B0B" w:rsidRPr="00BC2923" w:rsidRDefault="00D73B0B" w:rsidP="004F2558">
      <w:pPr>
        <w:spacing w:line="360" w:lineRule="auto"/>
        <w:rPr>
          <w:b/>
          <w:szCs w:val="20"/>
        </w:rPr>
      </w:pPr>
    </w:p>
    <w:p w14:paraId="554124B0" w14:textId="77777777" w:rsidR="00D73B0B" w:rsidRPr="00BC2923" w:rsidRDefault="00D73B0B" w:rsidP="004F2558">
      <w:pPr>
        <w:spacing w:line="360" w:lineRule="auto"/>
        <w:rPr>
          <w:szCs w:val="20"/>
        </w:rPr>
      </w:pPr>
    </w:p>
    <w:tbl>
      <w:tblPr>
        <w:tblW w:w="0" w:type="auto"/>
        <w:tblLook w:val="01E0" w:firstRow="1" w:lastRow="1" w:firstColumn="1" w:lastColumn="1" w:noHBand="0" w:noVBand="0"/>
      </w:tblPr>
      <w:tblGrid>
        <w:gridCol w:w="3369"/>
        <w:gridCol w:w="3485"/>
      </w:tblGrid>
      <w:tr w:rsidR="00B0150F" w:rsidRPr="000100FA" w14:paraId="554124BF" w14:textId="77777777" w:rsidTr="00D06A30">
        <w:tc>
          <w:tcPr>
            <w:tcW w:w="3369" w:type="dxa"/>
            <w:shd w:val="clear" w:color="auto" w:fill="auto"/>
          </w:tcPr>
          <w:p w14:paraId="554124B1" w14:textId="77777777" w:rsidR="00B0150F" w:rsidRPr="00BC2923" w:rsidRDefault="00B0150F" w:rsidP="004F2558">
            <w:pPr>
              <w:spacing w:line="240" w:lineRule="exact"/>
              <w:rPr>
                <w:b/>
                <w:bCs/>
                <w:sz w:val="16"/>
                <w:szCs w:val="16"/>
              </w:rPr>
            </w:pPr>
            <w:r w:rsidRPr="00BC2923">
              <w:rPr>
                <w:b/>
                <w:bCs/>
                <w:sz w:val="16"/>
                <w:szCs w:val="16"/>
              </w:rPr>
              <w:t>Press contact:</w:t>
            </w:r>
          </w:p>
          <w:p w14:paraId="554124B2" w14:textId="25BAC82F" w:rsidR="00C571B2" w:rsidRPr="009D7241" w:rsidRDefault="00A85366" w:rsidP="004F2558">
            <w:pPr>
              <w:spacing w:line="240" w:lineRule="exact"/>
              <w:rPr>
                <w:sz w:val="16"/>
                <w:szCs w:val="16"/>
              </w:rPr>
            </w:pPr>
            <w:r w:rsidRPr="009D7241">
              <w:rPr>
                <w:sz w:val="16"/>
                <w:szCs w:val="16"/>
              </w:rPr>
              <w:t>Martina Mergl</w:t>
            </w:r>
          </w:p>
          <w:p w14:paraId="554124B3" w14:textId="5FA52BB2" w:rsidR="00C571B2" w:rsidRPr="009D7241" w:rsidRDefault="00A85366" w:rsidP="004F2558">
            <w:pPr>
              <w:spacing w:line="240" w:lineRule="exact"/>
              <w:rPr>
                <w:sz w:val="16"/>
                <w:szCs w:val="16"/>
              </w:rPr>
            </w:pPr>
            <w:r w:rsidRPr="009D7241">
              <w:rPr>
                <w:sz w:val="16"/>
                <w:szCs w:val="16"/>
              </w:rPr>
              <w:t>Marketing Manager Process Sensors</w:t>
            </w:r>
          </w:p>
          <w:p w14:paraId="554124B4" w14:textId="1D725CAC" w:rsidR="00C571B2" w:rsidRPr="009D7241" w:rsidRDefault="00A85366" w:rsidP="004F2558">
            <w:pPr>
              <w:spacing w:line="240" w:lineRule="exact"/>
              <w:rPr>
                <w:sz w:val="16"/>
                <w:szCs w:val="16"/>
              </w:rPr>
            </w:pPr>
            <w:r w:rsidRPr="009D7241">
              <w:rPr>
                <w:sz w:val="16"/>
                <w:szCs w:val="16"/>
              </w:rPr>
              <w:t>Baumer Electric AG</w:t>
            </w:r>
          </w:p>
          <w:p w14:paraId="554124B5" w14:textId="3892F25A" w:rsidR="00C571B2" w:rsidRPr="009D7241" w:rsidRDefault="00C571B2" w:rsidP="004F2558">
            <w:pPr>
              <w:spacing w:line="240" w:lineRule="exact"/>
              <w:rPr>
                <w:sz w:val="16"/>
                <w:szCs w:val="16"/>
              </w:rPr>
            </w:pPr>
            <w:r w:rsidRPr="009D7241">
              <w:rPr>
                <w:sz w:val="16"/>
                <w:szCs w:val="16"/>
              </w:rPr>
              <w:t>Phone +41 52 728 1760</w:t>
            </w:r>
          </w:p>
          <w:p w14:paraId="554124B6" w14:textId="78683657" w:rsidR="00C571B2" w:rsidRPr="009D7241" w:rsidRDefault="00C571B2" w:rsidP="004F2558">
            <w:pPr>
              <w:spacing w:line="240" w:lineRule="exact"/>
              <w:rPr>
                <w:sz w:val="16"/>
                <w:szCs w:val="16"/>
              </w:rPr>
            </w:pPr>
            <w:r w:rsidRPr="009D7241">
              <w:rPr>
                <w:sz w:val="16"/>
                <w:szCs w:val="16"/>
              </w:rPr>
              <w:t>Fax +41 52 728 1727</w:t>
            </w:r>
          </w:p>
          <w:p w14:paraId="554124B7" w14:textId="5335232A" w:rsidR="00C571B2" w:rsidRPr="009D7241" w:rsidRDefault="00A85366" w:rsidP="004F2558">
            <w:pPr>
              <w:spacing w:line="240" w:lineRule="exact"/>
              <w:rPr>
                <w:sz w:val="16"/>
                <w:szCs w:val="16"/>
              </w:rPr>
            </w:pPr>
            <w:r w:rsidRPr="009D7241">
              <w:rPr>
                <w:sz w:val="16"/>
                <w:szCs w:val="16"/>
              </w:rPr>
              <w:t>mmergl@baumer.com</w:t>
            </w:r>
          </w:p>
          <w:p w14:paraId="554124B8" w14:textId="77777777" w:rsidR="00B0150F" w:rsidRPr="00BC2923" w:rsidRDefault="00C571B2" w:rsidP="004F2558">
            <w:pPr>
              <w:spacing w:line="240" w:lineRule="exact"/>
              <w:rPr>
                <w:b/>
                <w:sz w:val="16"/>
                <w:szCs w:val="16"/>
              </w:rPr>
            </w:pPr>
            <w:r w:rsidRPr="009D7241">
              <w:rPr>
                <w:sz w:val="16"/>
                <w:szCs w:val="16"/>
              </w:rPr>
              <w:t>www.baumer.com</w:t>
            </w:r>
          </w:p>
        </w:tc>
        <w:tc>
          <w:tcPr>
            <w:tcW w:w="3485" w:type="dxa"/>
            <w:shd w:val="clear" w:color="auto" w:fill="auto"/>
          </w:tcPr>
          <w:p w14:paraId="554124B9" w14:textId="77777777" w:rsidR="00B0150F" w:rsidRPr="00BC2923" w:rsidRDefault="00B0150F" w:rsidP="004F2558">
            <w:pPr>
              <w:spacing w:line="240" w:lineRule="exact"/>
              <w:rPr>
                <w:b/>
                <w:bCs/>
                <w:sz w:val="16"/>
                <w:szCs w:val="16"/>
              </w:rPr>
            </w:pPr>
            <w:r w:rsidRPr="00BC2923">
              <w:rPr>
                <w:b/>
                <w:bCs/>
                <w:sz w:val="16"/>
                <w:szCs w:val="16"/>
              </w:rPr>
              <w:t>Company contact global:</w:t>
            </w:r>
          </w:p>
          <w:p w14:paraId="554124BA" w14:textId="77777777" w:rsidR="00B0150F" w:rsidRPr="00BC2923" w:rsidRDefault="00B0150F" w:rsidP="004F2558">
            <w:pPr>
              <w:spacing w:line="240" w:lineRule="exact"/>
              <w:rPr>
                <w:sz w:val="16"/>
                <w:szCs w:val="16"/>
              </w:rPr>
            </w:pPr>
            <w:r w:rsidRPr="00BC2923">
              <w:rPr>
                <w:sz w:val="16"/>
                <w:szCs w:val="16"/>
              </w:rPr>
              <w:t>Baumer Group</w:t>
            </w:r>
          </w:p>
          <w:p w14:paraId="554124BB" w14:textId="77777777" w:rsidR="00C571B2" w:rsidRPr="00BC2923" w:rsidRDefault="00C571B2" w:rsidP="004F2558">
            <w:pPr>
              <w:spacing w:line="240" w:lineRule="exact"/>
              <w:rPr>
                <w:sz w:val="16"/>
                <w:szCs w:val="16"/>
              </w:rPr>
            </w:pPr>
            <w:r w:rsidRPr="00BC2923">
              <w:rPr>
                <w:sz w:val="16"/>
                <w:szCs w:val="16"/>
              </w:rPr>
              <w:t>Phone +41 (0)52 728 11 22</w:t>
            </w:r>
          </w:p>
          <w:p w14:paraId="554124BC" w14:textId="77777777" w:rsidR="00B0150F" w:rsidRPr="00BC2923" w:rsidRDefault="00C571B2" w:rsidP="004F2558">
            <w:pPr>
              <w:spacing w:line="240" w:lineRule="exact"/>
              <w:rPr>
                <w:sz w:val="16"/>
                <w:szCs w:val="16"/>
                <w:lang w:val="fr-FR"/>
              </w:rPr>
            </w:pPr>
            <w:r w:rsidRPr="00BC2923">
              <w:rPr>
                <w:sz w:val="16"/>
                <w:szCs w:val="16"/>
                <w:lang w:val="fr-FR"/>
              </w:rPr>
              <w:t>Fax +41 (0)52 728 11 44</w:t>
            </w:r>
            <w:r w:rsidRPr="00BC2923">
              <w:rPr>
                <w:sz w:val="16"/>
                <w:szCs w:val="16"/>
                <w:lang w:val="fr-FR"/>
              </w:rPr>
              <w:tab/>
            </w:r>
          </w:p>
          <w:p w14:paraId="554124BD" w14:textId="77777777" w:rsidR="00B0150F" w:rsidRPr="00BC2923" w:rsidRDefault="00B0150F" w:rsidP="004F2558">
            <w:pPr>
              <w:spacing w:line="240" w:lineRule="exact"/>
              <w:rPr>
                <w:sz w:val="16"/>
                <w:szCs w:val="16"/>
                <w:lang w:val="fr-FR"/>
              </w:rPr>
            </w:pPr>
            <w:r w:rsidRPr="00BC2923">
              <w:rPr>
                <w:sz w:val="16"/>
                <w:szCs w:val="16"/>
                <w:lang w:val="fr-FR"/>
              </w:rPr>
              <w:t xml:space="preserve">sales@baumer.com </w:t>
            </w:r>
            <w:r w:rsidRPr="00BC2923">
              <w:rPr>
                <w:sz w:val="16"/>
                <w:szCs w:val="16"/>
                <w:lang w:val="fr-FR"/>
              </w:rPr>
              <w:tab/>
            </w:r>
          </w:p>
          <w:p w14:paraId="554124BE" w14:textId="77777777" w:rsidR="00B0150F" w:rsidRPr="00BC2923" w:rsidRDefault="00654D3D" w:rsidP="004F2558">
            <w:pPr>
              <w:spacing w:line="240" w:lineRule="exact"/>
              <w:rPr>
                <w:b/>
                <w:sz w:val="16"/>
                <w:szCs w:val="16"/>
                <w:lang w:val="fr-FR"/>
              </w:rPr>
            </w:pPr>
            <w:hyperlink r:id="rId15" w:history="1">
              <w:r w:rsidR="00B1617D" w:rsidRPr="00BC2923">
                <w:rPr>
                  <w:rStyle w:val="Hyperlink"/>
                  <w:color w:val="auto"/>
                  <w:sz w:val="16"/>
                  <w:szCs w:val="16"/>
                  <w:u w:val="none"/>
                  <w:lang w:val="fr-FR"/>
                </w:rPr>
                <w:t>www.baumer.com</w:t>
              </w:r>
            </w:hyperlink>
            <w:r w:rsidR="00B1617D" w:rsidRPr="00BC2923">
              <w:rPr>
                <w:b/>
                <w:sz w:val="16"/>
                <w:szCs w:val="16"/>
                <w:lang w:val="fr-FR"/>
              </w:rPr>
              <w:t xml:space="preserve"> </w:t>
            </w:r>
          </w:p>
        </w:tc>
      </w:tr>
    </w:tbl>
    <w:p w14:paraId="554124C0" w14:textId="77777777" w:rsidR="00EA6E92" w:rsidRPr="00BC2923" w:rsidRDefault="00EA6E92" w:rsidP="004F2558">
      <w:pPr>
        <w:rPr>
          <w:lang w:val="fr-FR"/>
        </w:rPr>
      </w:pPr>
    </w:p>
    <w:sectPr w:rsidR="00EA6E92" w:rsidRPr="00BC2923">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A8E94" w14:textId="77777777" w:rsidR="007755DE" w:rsidRDefault="007755DE">
      <w:r>
        <w:separator/>
      </w:r>
    </w:p>
  </w:endnote>
  <w:endnote w:type="continuationSeparator" w:id="0">
    <w:p w14:paraId="6412AB2B" w14:textId="77777777" w:rsidR="007755DE" w:rsidRDefault="00775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1E4FF2">
      <w:rPr>
        <w:noProof/>
        <w:sz w:val="20"/>
      </w:rPr>
      <w:t>SL_MA_TPL_81173186_Press_Release_EN - gb</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1E4FF2">
      <w:rPr>
        <w:noProof/>
        <w:sz w:val="20"/>
      </w:rPr>
      <w:t>2</w:t>
    </w:r>
    <w:r>
      <w:rPr>
        <w:sz w:val="20"/>
      </w:rPr>
      <w:fldChar w:fldCharType="end"/>
    </w:r>
    <w:r>
      <w:rPr>
        <w:sz w:val="20"/>
      </w:rPr>
      <w:tab/>
      <w:t>Baumer Electric AG</w:t>
    </w:r>
  </w:p>
  <w:p w14:paraId="554124C9" w14:textId="77777777" w:rsidR="00B068AD" w:rsidRDefault="00B068AD">
    <w:pPr>
      <w:pStyle w:val="Fuzeile"/>
    </w:pPr>
    <w:r>
      <w:fldChar w:fldCharType="begin"/>
    </w:r>
    <w:r>
      <w:instrText xml:space="preserve"> SAVEDATE \@ "dddd, MMMM dd, yyyy h:mm:ss am/pm" \* MERGEFORMAT </w:instrText>
    </w:r>
    <w:r>
      <w:fldChar w:fldCharType="separate"/>
    </w:r>
    <w:r w:rsidR="000100FA">
      <w:rPr>
        <w:noProof/>
      </w:rPr>
      <w:t>Friday, October 20, 2017 3:27:00 PM</w:t>
    </w:r>
    <w:r>
      <w:fldChar w:fldCharType="end"/>
    </w:r>
    <w:r>
      <w:t>/</w:t>
    </w:r>
    <w:fldSimple w:instr=" AUTHOR  \* MERGEFORMAT ">
      <w:r w:rsidR="001E4FF2">
        <w:rPr>
          <w:noProof/>
        </w:rPr>
        <w:t>Baumer</w:t>
      </w:r>
    </w:fldSimple>
    <w:r>
      <w:tab/>
    </w:r>
    <w:r>
      <w:tab/>
    </w:r>
    <w:proofErr w:type="spellStart"/>
    <w:r>
      <w:t>Frauenfeld</w:t>
    </w:r>
    <w:proofErr w:type="spellEnd"/>
    <w:r>
      <w:t>, Switzerland</w:t>
    </w:r>
  </w:p>
  <w:p w14:paraId="554124C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54D3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54D3D">
      <w:rPr>
        <w:noProof/>
        <w:sz w:val="16"/>
      </w:rPr>
      <w:t>2</w:t>
    </w:r>
    <w:r>
      <w:rPr>
        <w:sz w:val="16"/>
      </w:rPr>
      <w:fldChar w:fldCharType="end"/>
    </w:r>
    <w:r>
      <w:rPr>
        <w:sz w:val="16"/>
      </w:rPr>
      <w:tab/>
      <w:t>Baumer Group</w:t>
    </w:r>
  </w:p>
  <w:p w14:paraId="554124CC" w14:textId="77777777" w:rsidR="00B068AD" w:rsidRDefault="00B068AD">
    <w:pPr>
      <w:pBdr>
        <w:top w:val="single" w:sz="4" w:space="1" w:color="auto"/>
      </w:pBdr>
      <w:tabs>
        <w:tab w:val="center" w:pos="4819"/>
        <w:tab w:val="right" w:pos="9638"/>
      </w:tabs>
    </w:pPr>
    <w:r>
      <w:rPr>
        <w:sz w:val="16"/>
      </w:rPr>
      <w:tab/>
    </w:r>
    <w:r>
      <w:rPr>
        <w:sz w:val="16"/>
      </w:rPr>
      <w:tab/>
    </w:r>
  </w:p>
  <w:p w14:paraId="554124C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1E4FF2">
      <w:rPr>
        <w:noProof/>
        <w:sz w:val="20"/>
      </w:rPr>
      <w:t>SL_MA_TPL_81173186_Press_Release_EN - gb</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1E4FF2">
      <w:rPr>
        <w:noProof/>
        <w:sz w:val="20"/>
      </w:rPr>
      <w:t>2</w:t>
    </w:r>
    <w:r>
      <w:rPr>
        <w:sz w:val="20"/>
      </w:rPr>
      <w:fldChar w:fldCharType="end"/>
    </w:r>
    <w:r>
      <w:rPr>
        <w:sz w:val="20"/>
      </w:rPr>
      <w:tab/>
      <w:t>Baumer Electric AG</w:t>
    </w:r>
  </w:p>
  <w:p w14:paraId="554124CF" w14:textId="77777777" w:rsidR="00B068AD" w:rsidRDefault="00B068AD">
    <w:pPr>
      <w:pStyle w:val="Fuzeile"/>
    </w:pPr>
    <w:r>
      <w:fldChar w:fldCharType="begin"/>
    </w:r>
    <w:r>
      <w:instrText xml:space="preserve"> SAVEDATE \@ "dddd, MMMM dd, yyyy h:mm:ss am/pm" \* MERGEFORMAT </w:instrText>
    </w:r>
    <w:r>
      <w:fldChar w:fldCharType="separate"/>
    </w:r>
    <w:r w:rsidR="000100FA">
      <w:rPr>
        <w:noProof/>
      </w:rPr>
      <w:t>Friday, October 20, 2017 3:27:00 PM</w:t>
    </w:r>
    <w:r>
      <w:fldChar w:fldCharType="end"/>
    </w:r>
    <w:r>
      <w:t>/</w:t>
    </w:r>
    <w:fldSimple w:instr=" AUTHOR  \* MERGEFORMAT ">
      <w:r w:rsidR="001E4FF2">
        <w:rPr>
          <w:noProof/>
        </w:rPr>
        <w:t>Baumer</w:t>
      </w:r>
    </w:fldSimple>
    <w:r>
      <w:tab/>
    </w:r>
    <w:r>
      <w:tab/>
    </w:r>
    <w:proofErr w:type="spellStart"/>
    <w:r>
      <w:t>Frauenfeld</w:t>
    </w:r>
    <w:proofErr w:type="spellEnd"/>
    <w:r>
      <w:t>, Switzerland</w:t>
    </w:r>
  </w:p>
  <w:p w14:paraId="554124D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4E6F5" w14:textId="77777777" w:rsidR="007755DE" w:rsidRDefault="007755DE">
      <w:r>
        <w:separator/>
      </w:r>
    </w:p>
  </w:footnote>
  <w:footnote w:type="continuationSeparator" w:id="0">
    <w:p w14:paraId="3C76DC26" w14:textId="77777777" w:rsidR="007755DE" w:rsidRDefault="00775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7" w14:textId="77777777" w:rsidR="00B068AD" w:rsidRDefault="00B068AD" w:rsidP="0006218F">
    <w:pPr>
      <w:tabs>
        <w:tab w:val="right" w:pos="9639"/>
      </w:tabs>
      <w:ind w:left="79" w:hanging="697"/>
    </w:pPr>
    <w:r>
      <w:rPr>
        <w:noProof/>
        <w:lang w:eastAsia="en-US"/>
      </w:rPr>
      <w:drawing>
        <wp:inline distT="0" distB="0" distL="0" distR="0" wp14:anchorId="554124D1" wp14:editId="554124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eastAsia="en-US"/>
      </w:rPr>
      <w:drawing>
        <wp:inline distT="0" distB="0" distL="0" distR="0" wp14:anchorId="554124D3" wp14:editId="554124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00FA"/>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4FF2"/>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51458"/>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2558"/>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1CC"/>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54D3D"/>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267C"/>
    <w:rsid w:val="007658F6"/>
    <w:rsid w:val="00765D5D"/>
    <w:rsid w:val="007678A7"/>
    <w:rsid w:val="007754DC"/>
    <w:rsid w:val="007755DE"/>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60C1"/>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53D2"/>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241"/>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75D00"/>
    <w:rsid w:val="00A85366"/>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617D"/>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2923"/>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8B5"/>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41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purl.org/dc/elements/1.1/"/>
    <ds:schemaRef ds:uri="5e32bf0a-83ef-47de-be9e-841abb22fd07"/>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98327c88-adbf-46b3-99b3-8284eea4c4a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958935F-FCEF-47F8-B96D-678CFD079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38B7D824.dotm</Template>
  <TotalTime>0</TotalTime>
  <Pages>2</Pages>
  <Words>454</Words>
  <Characters>2854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3302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Mergl Martina</cp:lastModifiedBy>
  <cp:revision>7</cp:revision>
  <cp:lastPrinted>2017-10-04T06:31:00Z</cp:lastPrinted>
  <dcterms:created xsi:type="dcterms:W3CDTF">2017-10-10T07:02:00Z</dcterms:created>
  <dcterms:modified xsi:type="dcterms:W3CDTF">2017-10-24T15:12:00Z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