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5FA82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5AE5FA83" w14:textId="77777777" w:rsidR="00812F6F" w:rsidRPr="00832110" w:rsidRDefault="00812F6F" w:rsidP="00812F6F">
      <w:pPr>
        <w:pStyle w:val="BaumerFliesstext"/>
      </w:pPr>
    </w:p>
    <w:p w14:paraId="5AE5FA84" w14:textId="77777777" w:rsidR="00812F6F" w:rsidRPr="00832110" w:rsidRDefault="00812F6F" w:rsidP="00812F6F">
      <w:pPr>
        <w:pStyle w:val="BaumerFliesstext"/>
      </w:pPr>
    </w:p>
    <w:p w14:paraId="5AE5FA85" w14:textId="753758DA" w:rsidR="00615602" w:rsidRPr="00832110" w:rsidRDefault="001D7A09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Neue </w:t>
      </w:r>
      <w:proofErr w:type="spellStart"/>
      <w:r>
        <w:rPr>
          <w:b/>
          <w:bCs/>
          <w:iCs/>
          <w:sz w:val="28"/>
          <w:szCs w:val="28"/>
        </w:rPr>
        <w:t>CleverLevel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 w:rsidR="006806C5">
        <w:rPr>
          <w:b/>
          <w:bCs/>
          <w:iCs/>
          <w:sz w:val="28"/>
          <w:szCs w:val="28"/>
        </w:rPr>
        <w:t>Füllstand</w:t>
      </w:r>
      <w:r w:rsidR="003802C1">
        <w:rPr>
          <w:b/>
          <w:bCs/>
          <w:iCs/>
          <w:sz w:val="28"/>
          <w:szCs w:val="28"/>
        </w:rPr>
        <w:t>s</w:t>
      </w:r>
      <w:r w:rsidR="006806C5">
        <w:rPr>
          <w:b/>
          <w:bCs/>
          <w:iCs/>
          <w:sz w:val="28"/>
          <w:szCs w:val="28"/>
        </w:rPr>
        <w:t>schalter</w:t>
      </w:r>
      <w:proofErr w:type="spellEnd"/>
      <w:r w:rsidR="00E16C1D">
        <w:rPr>
          <w:b/>
          <w:bCs/>
          <w:iCs/>
          <w:sz w:val="28"/>
          <w:szCs w:val="28"/>
        </w:rPr>
        <w:t xml:space="preserve">: </w:t>
      </w:r>
      <w:r w:rsidR="002020AA">
        <w:rPr>
          <w:b/>
          <w:bCs/>
          <w:iCs/>
          <w:sz w:val="28"/>
          <w:szCs w:val="28"/>
        </w:rPr>
        <w:t xml:space="preserve">universelle Verwendbarkeit durch erweiterte Programmierbarkeit </w:t>
      </w:r>
    </w:p>
    <w:p w14:paraId="41CFACA2" w14:textId="77777777" w:rsidR="0063206D" w:rsidRDefault="0063206D" w:rsidP="0063206D">
      <w:pPr>
        <w:pStyle w:val="BaumerFliesstext"/>
        <w:spacing w:before="240" w:line="360" w:lineRule="auto"/>
        <w:rPr>
          <w:szCs w:val="20"/>
        </w:rPr>
      </w:pPr>
    </w:p>
    <w:p w14:paraId="76E8DACF" w14:textId="55049B1D" w:rsidR="00F03763" w:rsidRDefault="00445F5A" w:rsidP="00F03763">
      <w:pPr>
        <w:pStyle w:val="BaumerFliesstext"/>
        <w:spacing w:before="240" w:line="360" w:lineRule="auto"/>
        <w:rPr>
          <w:szCs w:val="20"/>
        </w:rPr>
      </w:pPr>
      <w:r>
        <w:rPr>
          <w:noProof/>
          <w:szCs w:val="20"/>
          <w:lang w:val="en-US" w:eastAsia="en-US"/>
        </w:rPr>
        <w:drawing>
          <wp:anchor distT="0" distB="0" distL="114300" distR="114300" simplePos="0" relativeHeight="251664384" behindDoc="0" locked="0" layoutInCell="1" allowOverlap="1" wp14:anchorId="072568EC" wp14:editId="5597C32F">
            <wp:simplePos x="0" y="0"/>
            <wp:positionH relativeFrom="margin">
              <wp:posOffset>3394710</wp:posOffset>
            </wp:positionH>
            <wp:positionV relativeFrom="margin">
              <wp:posOffset>2035175</wp:posOffset>
            </wp:positionV>
            <wp:extent cx="2647315" cy="1940560"/>
            <wp:effectExtent l="0" t="0" r="635" b="254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LBFH_LBFI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315" cy="194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3763">
        <w:rPr>
          <w:szCs w:val="20"/>
          <w:highlight w:val="yellow"/>
        </w:rPr>
        <w:t>(1.</w:t>
      </w:r>
      <w:r w:rsidR="009F73A0">
        <w:rPr>
          <w:szCs w:val="20"/>
          <w:highlight w:val="yellow"/>
        </w:rPr>
        <w:t>November</w:t>
      </w:r>
      <w:r w:rsidR="00F03763">
        <w:rPr>
          <w:szCs w:val="20"/>
          <w:highlight w:val="yellow"/>
        </w:rPr>
        <w:t xml:space="preserve">  2016</w:t>
      </w:r>
      <w:r w:rsidR="00F03763" w:rsidRPr="00832110">
        <w:rPr>
          <w:szCs w:val="20"/>
          <w:highlight w:val="yellow"/>
        </w:rPr>
        <w:t>)</w:t>
      </w:r>
      <w:r w:rsidR="00F162E9" w:rsidRPr="00832110">
        <w:rPr>
          <w:szCs w:val="20"/>
        </w:rPr>
        <w:t xml:space="preserve"> </w:t>
      </w:r>
      <w:r w:rsidR="00561978">
        <w:rPr>
          <w:szCs w:val="20"/>
        </w:rPr>
        <w:t xml:space="preserve">Mit </w:t>
      </w:r>
      <w:r w:rsidR="00F4265E">
        <w:rPr>
          <w:szCs w:val="20"/>
        </w:rPr>
        <w:t>den zwei</w:t>
      </w:r>
      <w:r w:rsidR="00561978">
        <w:rPr>
          <w:szCs w:val="20"/>
        </w:rPr>
        <w:t xml:space="preserve"> neuen Varianten LBFH </w:t>
      </w:r>
    </w:p>
    <w:p w14:paraId="43D1FA47" w14:textId="2A11F0D0" w:rsidR="00C47E56" w:rsidRDefault="00561978" w:rsidP="00F03763">
      <w:pPr>
        <w:pStyle w:val="BaumerFliesstext"/>
        <w:spacing w:line="360" w:lineRule="auto"/>
        <w:rPr>
          <w:szCs w:val="20"/>
        </w:rPr>
      </w:pPr>
      <w:r>
        <w:rPr>
          <w:szCs w:val="20"/>
        </w:rPr>
        <w:t>und LBFI baut</w:t>
      </w:r>
      <w:r w:rsidR="001D7A09">
        <w:rPr>
          <w:szCs w:val="20"/>
        </w:rPr>
        <w:t xml:space="preserve"> Baumer </w:t>
      </w:r>
      <w:r>
        <w:rPr>
          <w:szCs w:val="20"/>
        </w:rPr>
        <w:t xml:space="preserve">die erfolgreiche </w:t>
      </w:r>
      <w:proofErr w:type="spellStart"/>
      <w:r>
        <w:rPr>
          <w:szCs w:val="20"/>
        </w:rPr>
        <w:t>CleverLevel</w:t>
      </w:r>
      <w:proofErr w:type="spellEnd"/>
      <w:r>
        <w:rPr>
          <w:szCs w:val="20"/>
        </w:rPr>
        <w:t>-Serie</w:t>
      </w:r>
      <w:r w:rsidR="00A41636">
        <w:rPr>
          <w:szCs w:val="20"/>
        </w:rPr>
        <w:t xml:space="preserve"> </w:t>
      </w:r>
      <w:r>
        <w:rPr>
          <w:szCs w:val="20"/>
        </w:rPr>
        <w:t>weiter aus.</w:t>
      </w:r>
      <w:r w:rsidR="001D7A09">
        <w:rPr>
          <w:szCs w:val="20"/>
        </w:rPr>
        <w:t xml:space="preserve"> </w:t>
      </w:r>
      <w:r>
        <w:rPr>
          <w:szCs w:val="20"/>
        </w:rPr>
        <w:t xml:space="preserve">Es gibt sie </w:t>
      </w:r>
      <w:r w:rsidR="00030E8C">
        <w:rPr>
          <w:szCs w:val="20"/>
        </w:rPr>
        <w:t xml:space="preserve">mit </w:t>
      </w:r>
      <w:r w:rsidR="00AD00B6">
        <w:rPr>
          <w:szCs w:val="20"/>
        </w:rPr>
        <w:t>zwei Schaltausgängen</w:t>
      </w:r>
      <w:r w:rsidR="00554628">
        <w:rPr>
          <w:szCs w:val="20"/>
        </w:rPr>
        <w:t xml:space="preserve">, </w:t>
      </w:r>
      <w:proofErr w:type="spellStart"/>
      <w:r w:rsidR="00FA7A09">
        <w:rPr>
          <w:szCs w:val="20"/>
        </w:rPr>
        <w:t>qTeach</w:t>
      </w:r>
      <w:proofErr w:type="spellEnd"/>
      <w:r w:rsidR="00884DB5">
        <w:rPr>
          <w:szCs w:val="20"/>
        </w:rPr>
        <w:t>-Verfahren</w:t>
      </w:r>
      <w:bookmarkStart w:id="0" w:name="_GoBack"/>
      <w:bookmarkEnd w:id="0"/>
      <w:r w:rsidR="00C67893">
        <w:rPr>
          <w:szCs w:val="20"/>
        </w:rPr>
        <w:t xml:space="preserve"> </w:t>
      </w:r>
      <w:r w:rsidR="00554628">
        <w:rPr>
          <w:szCs w:val="20"/>
        </w:rPr>
        <w:t>und</w:t>
      </w:r>
      <w:r w:rsidR="001D4426">
        <w:rPr>
          <w:szCs w:val="20"/>
        </w:rPr>
        <w:t xml:space="preserve"> 360° </w:t>
      </w:r>
      <w:r w:rsidR="00554628">
        <w:rPr>
          <w:szCs w:val="20"/>
        </w:rPr>
        <w:t xml:space="preserve">sichtbarer </w:t>
      </w:r>
      <w:r w:rsidR="00554628" w:rsidRPr="00020426">
        <w:rPr>
          <w:szCs w:val="20"/>
        </w:rPr>
        <w:t>Schaltzustandsanzeig</w:t>
      </w:r>
      <w:r w:rsidR="00554628">
        <w:rPr>
          <w:szCs w:val="20"/>
        </w:rPr>
        <w:t xml:space="preserve">e. </w:t>
      </w:r>
      <w:r w:rsidR="008F5B16">
        <w:rPr>
          <w:szCs w:val="20"/>
        </w:rPr>
        <w:t xml:space="preserve">Wie </w:t>
      </w:r>
      <w:r>
        <w:rPr>
          <w:szCs w:val="20"/>
        </w:rPr>
        <w:t>ihre</w:t>
      </w:r>
      <w:r w:rsidR="008F5B16">
        <w:rPr>
          <w:szCs w:val="20"/>
        </w:rPr>
        <w:t xml:space="preserve"> Vorgänger </w:t>
      </w:r>
      <w:r>
        <w:rPr>
          <w:szCs w:val="20"/>
        </w:rPr>
        <w:t>basieren sie</w:t>
      </w:r>
      <w:r w:rsidR="00884DB5">
        <w:rPr>
          <w:szCs w:val="20"/>
        </w:rPr>
        <w:t xml:space="preserve"> </w:t>
      </w:r>
      <w:r w:rsidR="008F5B16">
        <w:rPr>
          <w:szCs w:val="20"/>
        </w:rPr>
        <w:t xml:space="preserve">auf der Frequenzhubtechnologie </w:t>
      </w:r>
      <w:r>
        <w:rPr>
          <w:szCs w:val="20"/>
        </w:rPr>
        <w:t>und eignen sich</w:t>
      </w:r>
      <w:r w:rsidR="00C47E56">
        <w:rPr>
          <w:szCs w:val="20"/>
        </w:rPr>
        <w:t xml:space="preserve"> sowohl für</w:t>
      </w:r>
      <w:r w:rsidR="008F5B16">
        <w:rPr>
          <w:szCs w:val="20"/>
        </w:rPr>
        <w:t xml:space="preserve"> </w:t>
      </w:r>
      <w:r w:rsidR="00C47E56">
        <w:rPr>
          <w:szCs w:val="20"/>
        </w:rPr>
        <w:t>hygienische</w:t>
      </w:r>
      <w:r w:rsidR="008F5B16">
        <w:rPr>
          <w:szCs w:val="20"/>
        </w:rPr>
        <w:t xml:space="preserve"> </w:t>
      </w:r>
      <w:r w:rsidR="00D321E4">
        <w:rPr>
          <w:szCs w:val="20"/>
        </w:rPr>
        <w:t>als auch industrielle</w:t>
      </w:r>
      <w:r w:rsidR="00C47E56">
        <w:rPr>
          <w:szCs w:val="20"/>
        </w:rPr>
        <w:t xml:space="preserve"> </w:t>
      </w:r>
      <w:r w:rsidR="008F5B16">
        <w:rPr>
          <w:szCs w:val="20"/>
        </w:rPr>
        <w:t>Anwendungen</w:t>
      </w:r>
      <w:r w:rsidR="00C47E56">
        <w:rPr>
          <w:szCs w:val="20"/>
        </w:rPr>
        <w:t>.</w:t>
      </w:r>
    </w:p>
    <w:p w14:paraId="4B7291E8" w14:textId="76698859" w:rsidR="00F4265E" w:rsidRDefault="00561978" w:rsidP="008A13A1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Die </w:t>
      </w:r>
      <w:r w:rsidR="00B72A67">
        <w:rPr>
          <w:szCs w:val="20"/>
        </w:rPr>
        <w:t>Füllstandschalter</w:t>
      </w:r>
      <w:r>
        <w:rPr>
          <w:szCs w:val="20"/>
        </w:rPr>
        <w:t xml:space="preserve"> bieten </w:t>
      </w:r>
      <w:r w:rsidR="00531AFB">
        <w:rPr>
          <w:szCs w:val="20"/>
        </w:rPr>
        <w:t>verschiedene</w:t>
      </w:r>
      <w:r>
        <w:rPr>
          <w:szCs w:val="20"/>
        </w:rPr>
        <w:t xml:space="preserve"> Programmierwege für unterschiedliche Bedürfnisse. </w:t>
      </w:r>
    </w:p>
    <w:p w14:paraId="46E0FC08" w14:textId="77777777" w:rsidR="00F03763" w:rsidRDefault="00F03763" w:rsidP="00F03763">
      <w:pPr>
        <w:pStyle w:val="BaumerFliesstext"/>
        <w:spacing w:line="360" w:lineRule="auto"/>
        <w:rPr>
          <w:szCs w:val="20"/>
        </w:rPr>
      </w:pPr>
      <w:r w:rsidRPr="00020426">
        <w:rPr>
          <w:szCs w:val="20"/>
        </w:rPr>
        <w:t xml:space="preserve">Besonders für kleine Anlagen mit einfachen Steuerungen ist das komfortable </w:t>
      </w:r>
      <w:proofErr w:type="spellStart"/>
      <w:r w:rsidRPr="00020426">
        <w:rPr>
          <w:szCs w:val="20"/>
        </w:rPr>
        <w:t>qTeach</w:t>
      </w:r>
      <w:proofErr w:type="spellEnd"/>
      <w:r w:rsidRPr="00020426">
        <w:rPr>
          <w:szCs w:val="20"/>
        </w:rPr>
        <w:t>-Verfahren von Vorteil. Die Sensoren können mit beliebigen ferromagnetischen Werkzeugen einfach eingestellt werden. Das ermöglicht eine schnelle Anpassung an wechselnde Prozessanforderungen vor Ort</w:t>
      </w:r>
      <w:r>
        <w:rPr>
          <w:szCs w:val="20"/>
        </w:rPr>
        <w:t>.</w:t>
      </w:r>
    </w:p>
    <w:p w14:paraId="2DC66D7E" w14:textId="79F58B6A" w:rsidR="00F4265E" w:rsidRDefault="00F4265E" w:rsidP="001B0E64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 </w:t>
      </w:r>
      <w:r w:rsidRPr="00020426">
        <w:rPr>
          <w:szCs w:val="20"/>
        </w:rPr>
        <w:t xml:space="preserve">Die </w:t>
      </w:r>
      <w:r>
        <w:rPr>
          <w:szCs w:val="20"/>
        </w:rPr>
        <w:t>zwei</w:t>
      </w:r>
      <w:r w:rsidRPr="00020426">
        <w:rPr>
          <w:szCs w:val="20"/>
        </w:rPr>
        <w:t xml:space="preserve"> Schaltausgänge machen das Setzen von </w:t>
      </w:r>
      <w:r w:rsidR="001B0E64">
        <w:rPr>
          <w:szCs w:val="20"/>
        </w:rPr>
        <w:t>zwei</w:t>
      </w:r>
      <w:r w:rsidRPr="00020426">
        <w:rPr>
          <w:szCs w:val="20"/>
        </w:rPr>
        <w:t xml:space="preserve"> </w:t>
      </w:r>
      <w:proofErr w:type="spellStart"/>
      <w:r w:rsidRPr="00020426">
        <w:rPr>
          <w:szCs w:val="20"/>
        </w:rPr>
        <w:t>Triggerschwellen</w:t>
      </w:r>
      <w:proofErr w:type="spellEnd"/>
      <w:r w:rsidRPr="00020426">
        <w:rPr>
          <w:szCs w:val="20"/>
        </w:rPr>
        <w:t xml:space="preserve"> möglich. Dadurch können mit einem Sensor zwei verschiedene Prozessschritte wie z</w:t>
      </w:r>
      <w:r w:rsidR="001B0E64">
        <w:rPr>
          <w:szCs w:val="20"/>
        </w:rPr>
        <w:t xml:space="preserve">. </w:t>
      </w:r>
      <w:r w:rsidRPr="00020426">
        <w:rPr>
          <w:szCs w:val="20"/>
        </w:rPr>
        <w:t xml:space="preserve">B. Produktion und Reinigung bzw. Mediengruppen </w:t>
      </w:r>
      <w:r>
        <w:rPr>
          <w:szCs w:val="20"/>
        </w:rPr>
        <w:t xml:space="preserve">wie z. B. Wasser und Öl </w:t>
      </w:r>
      <w:r w:rsidR="00B212C4">
        <w:rPr>
          <w:szCs w:val="20"/>
        </w:rPr>
        <w:t>überwacht werden</w:t>
      </w:r>
      <w:r w:rsidRPr="00020426">
        <w:rPr>
          <w:szCs w:val="20"/>
        </w:rPr>
        <w:t xml:space="preserve">. </w:t>
      </w:r>
      <w:r w:rsidR="001B0E64">
        <w:rPr>
          <w:szCs w:val="20"/>
        </w:rPr>
        <w:t>Das hält das Lager klein und spart Kosten. Alternativ machen d</w:t>
      </w:r>
      <w:r w:rsidRPr="00020426">
        <w:rPr>
          <w:szCs w:val="20"/>
        </w:rPr>
        <w:t xml:space="preserve">ie </w:t>
      </w:r>
      <w:r w:rsidR="00373D62">
        <w:rPr>
          <w:szCs w:val="20"/>
        </w:rPr>
        <w:t>zwei</w:t>
      </w:r>
      <w:r w:rsidRPr="00020426">
        <w:rPr>
          <w:szCs w:val="20"/>
        </w:rPr>
        <w:t xml:space="preserve"> Schaltausgänge eine Plausibilitätsprüfung des Sensors möglich. Durch die </w:t>
      </w:r>
      <w:r w:rsidR="00C6086F">
        <w:rPr>
          <w:szCs w:val="20"/>
        </w:rPr>
        <w:t>komplementäre</w:t>
      </w:r>
      <w:r w:rsidRPr="00020426">
        <w:rPr>
          <w:szCs w:val="20"/>
        </w:rPr>
        <w:t xml:space="preserve"> Schaltpunkteinstellung können Sensordefekte </w:t>
      </w:r>
      <w:r>
        <w:rPr>
          <w:szCs w:val="20"/>
        </w:rPr>
        <w:t>und</w:t>
      </w:r>
      <w:r w:rsidRPr="00020426">
        <w:rPr>
          <w:szCs w:val="20"/>
        </w:rPr>
        <w:t xml:space="preserve"> Drahtbrüche </w:t>
      </w:r>
      <w:r>
        <w:rPr>
          <w:szCs w:val="20"/>
        </w:rPr>
        <w:t>sicher</w:t>
      </w:r>
      <w:r w:rsidRPr="00020426">
        <w:rPr>
          <w:szCs w:val="20"/>
        </w:rPr>
        <w:t xml:space="preserve"> erkannt werden. Das garantiert die </w:t>
      </w:r>
      <w:r>
        <w:rPr>
          <w:szCs w:val="20"/>
        </w:rPr>
        <w:t>zuverlässige</w:t>
      </w:r>
      <w:r w:rsidRPr="00020426">
        <w:rPr>
          <w:szCs w:val="20"/>
        </w:rPr>
        <w:t xml:space="preserve"> Überwachung aller Prozesse</w:t>
      </w:r>
      <w:r w:rsidR="001B0E64">
        <w:rPr>
          <w:szCs w:val="20"/>
        </w:rPr>
        <w:t>.</w:t>
      </w:r>
      <w:r w:rsidRPr="00020426">
        <w:rPr>
          <w:szCs w:val="20"/>
        </w:rPr>
        <w:t xml:space="preserve"> </w:t>
      </w:r>
    </w:p>
    <w:p w14:paraId="1C44E8F6" w14:textId="4F53E88C" w:rsidR="001B0E64" w:rsidRDefault="001B0E64" w:rsidP="001B0E64">
      <w:pPr>
        <w:pStyle w:val="BaumerFliesstext"/>
        <w:spacing w:before="240" w:line="360" w:lineRule="auto"/>
        <w:rPr>
          <w:szCs w:val="20"/>
        </w:rPr>
      </w:pPr>
      <w:r w:rsidRPr="00020426">
        <w:rPr>
          <w:szCs w:val="20"/>
        </w:rPr>
        <w:t xml:space="preserve">Über alle </w:t>
      </w:r>
      <w:r>
        <w:rPr>
          <w:szCs w:val="20"/>
        </w:rPr>
        <w:t xml:space="preserve">Parametrierschritte </w:t>
      </w:r>
      <w:r w:rsidR="00B40D0C">
        <w:rPr>
          <w:szCs w:val="20"/>
        </w:rPr>
        <w:t>gibt</w:t>
      </w:r>
      <w:r>
        <w:rPr>
          <w:szCs w:val="20"/>
        </w:rPr>
        <w:t xml:space="preserve"> die </w:t>
      </w:r>
      <w:r w:rsidR="00B40D0C">
        <w:rPr>
          <w:szCs w:val="20"/>
        </w:rPr>
        <w:t>mehrfarbige</w:t>
      </w:r>
      <w:r w:rsidRPr="00020426">
        <w:rPr>
          <w:szCs w:val="20"/>
        </w:rPr>
        <w:t xml:space="preserve"> Schaltzustandsanzeig</w:t>
      </w:r>
      <w:r w:rsidR="00B40D0C">
        <w:rPr>
          <w:szCs w:val="20"/>
        </w:rPr>
        <w:t>e</w:t>
      </w:r>
      <w:r w:rsidR="00411B58">
        <w:rPr>
          <w:szCs w:val="20"/>
        </w:rPr>
        <w:t xml:space="preserve"> zuverlässig Rückmeldung</w:t>
      </w:r>
      <w:r>
        <w:rPr>
          <w:szCs w:val="20"/>
        </w:rPr>
        <w:t xml:space="preserve">. </w:t>
      </w:r>
      <w:r w:rsidRPr="00020426">
        <w:rPr>
          <w:szCs w:val="20"/>
        </w:rPr>
        <w:t xml:space="preserve">Das erleichtert </w:t>
      </w:r>
      <w:r w:rsidR="00C95401">
        <w:rPr>
          <w:szCs w:val="20"/>
        </w:rPr>
        <w:t>die Prozesskontrolle</w:t>
      </w:r>
      <w:r>
        <w:rPr>
          <w:szCs w:val="20"/>
        </w:rPr>
        <w:t>.</w:t>
      </w:r>
    </w:p>
    <w:p w14:paraId="0831D3AC" w14:textId="28190F5D" w:rsidR="001B0E64" w:rsidRDefault="00554628" w:rsidP="001B0E64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Beide Varianten eignen sich </w:t>
      </w:r>
      <w:r w:rsidR="001B0E64" w:rsidRPr="00020426">
        <w:rPr>
          <w:szCs w:val="20"/>
        </w:rPr>
        <w:t>für den Temp</w:t>
      </w:r>
      <w:r w:rsidR="00624C52">
        <w:rPr>
          <w:szCs w:val="20"/>
        </w:rPr>
        <w:t xml:space="preserve">eratureinsatz bis </w:t>
      </w:r>
      <w:r>
        <w:rPr>
          <w:szCs w:val="20"/>
        </w:rPr>
        <w:t>maximal 135</w:t>
      </w:r>
      <w:r w:rsidR="00624C52">
        <w:rPr>
          <w:szCs w:val="20"/>
        </w:rPr>
        <w:t>°C</w:t>
      </w:r>
      <w:r>
        <w:rPr>
          <w:szCs w:val="20"/>
        </w:rPr>
        <w:t xml:space="preserve">, </w:t>
      </w:r>
      <w:r w:rsidR="00624C52">
        <w:rPr>
          <w:szCs w:val="20"/>
        </w:rPr>
        <w:t xml:space="preserve"> d</w:t>
      </w:r>
      <w:r w:rsidR="001B0E64">
        <w:rPr>
          <w:szCs w:val="20"/>
        </w:rPr>
        <w:t xml:space="preserve">ie hygienische </w:t>
      </w:r>
      <w:r>
        <w:rPr>
          <w:szCs w:val="20"/>
        </w:rPr>
        <w:t>ist</w:t>
      </w:r>
      <w:r w:rsidR="001B0E64">
        <w:rPr>
          <w:szCs w:val="20"/>
        </w:rPr>
        <w:t xml:space="preserve"> SIP-fähig.</w:t>
      </w:r>
    </w:p>
    <w:p w14:paraId="4679FA22" w14:textId="77777777" w:rsidR="00F70248" w:rsidRPr="00986AE1" w:rsidRDefault="00F70248" w:rsidP="008B07A9">
      <w:pPr>
        <w:pStyle w:val="BaumerFliesstext"/>
        <w:spacing w:before="240" w:line="360" w:lineRule="auto"/>
        <w:jc w:val="both"/>
        <w:rPr>
          <w:sz w:val="16"/>
          <w:szCs w:val="16"/>
        </w:rPr>
      </w:pPr>
    </w:p>
    <w:p w14:paraId="5AE5FA89" w14:textId="7A921857"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>Weitere Informationen: www.baumer.com/</w:t>
      </w:r>
      <w:r w:rsidR="00D900E9">
        <w:rPr>
          <w:szCs w:val="20"/>
        </w:rPr>
        <w:t>CleverLevel</w:t>
      </w:r>
    </w:p>
    <w:p w14:paraId="5AE5FA8A" w14:textId="08A4A3EB" w:rsidR="00CC2617" w:rsidRPr="009F73A0" w:rsidRDefault="00CC2617" w:rsidP="00986AE1">
      <w:pPr>
        <w:pStyle w:val="BaumerFliesstext"/>
        <w:spacing w:before="240" w:line="360" w:lineRule="auto"/>
        <w:rPr>
          <w:b/>
          <w:szCs w:val="20"/>
        </w:rPr>
      </w:pPr>
      <w:r w:rsidRPr="009F73A0">
        <w:rPr>
          <w:b/>
          <w:szCs w:val="20"/>
        </w:rPr>
        <w:t xml:space="preserve">Baumer auf der </w:t>
      </w:r>
      <w:proofErr w:type="spellStart"/>
      <w:r w:rsidR="00986AE1" w:rsidRPr="009F73A0">
        <w:rPr>
          <w:b/>
          <w:szCs w:val="20"/>
        </w:rPr>
        <w:t>BrauBeviale</w:t>
      </w:r>
      <w:proofErr w:type="spellEnd"/>
      <w:r w:rsidRPr="009F73A0">
        <w:rPr>
          <w:b/>
          <w:szCs w:val="20"/>
        </w:rPr>
        <w:t xml:space="preserve">: Halle </w:t>
      </w:r>
      <w:r w:rsidR="00986AE1" w:rsidRPr="009F73A0">
        <w:rPr>
          <w:b/>
          <w:szCs w:val="20"/>
        </w:rPr>
        <w:t>5</w:t>
      </w:r>
      <w:r w:rsidRPr="009F73A0">
        <w:rPr>
          <w:b/>
          <w:szCs w:val="20"/>
        </w:rPr>
        <w:t xml:space="preserve">, Stand </w:t>
      </w:r>
      <w:r w:rsidR="00986AE1" w:rsidRPr="009F73A0">
        <w:rPr>
          <w:b/>
          <w:szCs w:val="20"/>
        </w:rPr>
        <w:t>130</w:t>
      </w:r>
    </w:p>
    <w:p w14:paraId="7FA7DB90" w14:textId="7BA964BE" w:rsidR="00986AE1" w:rsidRDefault="00986AE1" w:rsidP="00986AE1">
      <w:pPr>
        <w:pStyle w:val="BaumerFliesstext"/>
        <w:spacing w:line="360" w:lineRule="auto"/>
        <w:rPr>
          <w:b/>
          <w:szCs w:val="20"/>
        </w:rPr>
      </w:pPr>
      <w:r w:rsidRPr="009F73A0">
        <w:rPr>
          <w:b/>
          <w:szCs w:val="20"/>
        </w:rPr>
        <w:t>Baumer auf der SPS: IPC Drives, Halle 4A, Stand 335</w:t>
      </w:r>
    </w:p>
    <w:p w14:paraId="7F981683" w14:textId="77777777" w:rsidR="00986AE1" w:rsidRPr="00832110" w:rsidRDefault="00986AE1" w:rsidP="00F162E9">
      <w:pPr>
        <w:pStyle w:val="BaumerFliesstext"/>
        <w:spacing w:before="240" w:line="360" w:lineRule="auto"/>
        <w:rPr>
          <w:szCs w:val="20"/>
        </w:rPr>
      </w:pPr>
    </w:p>
    <w:p w14:paraId="5AE5FA8B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5AE5FA8D" w14:textId="1AAB0C35" w:rsidR="00454D57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szCs w:val="20"/>
        </w:rPr>
      </w:pPr>
      <w:r w:rsidRPr="009F73A0">
        <w:rPr>
          <w:szCs w:val="20"/>
        </w:rPr>
        <w:t>Bild:</w:t>
      </w:r>
      <w:r w:rsidR="00572762">
        <w:rPr>
          <w:szCs w:val="20"/>
        </w:rPr>
        <w:t xml:space="preserve"> </w:t>
      </w:r>
      <w:r w:rsidR="00F03763" w:rsidRPr="009F73A0">
        <w:rPr>
          <w:szCs w:val="20"/>
        </w:rPr>
        <w:t xml:space="preserve">Aufgrund ihrer flexiblen Integrierbarkeit und hohen Benutzerfreundlichkeit sind </w:t>
      </w:r>
      <w:r w:rsidR="006D5557" w:rsidRPr="009F73A0">
        <w:rPr>
          <w:szCs w:val="20"/>
        </w:rPr>
        <w:t>die</w:t>
      </w:r>
      <w:r w:rsidR="00F03763" w:rsidRPr="009F73A0">
        <w:rPr>
          <w:szCs w:val="20"/>
        </w:rPr>
        <w:t xml:space="preserve"> </w:t>
      </w:r>
      <w:proofErr w:type="spellStart"/>
      <w:r w:rsidR="006D5557" w:rsidRPr="009F73A0">
        <w:rPr>
          <w:iCs/>
          <w:szCs w:val="20"/>
        </w:rPr>
        <w:t>CleverLevel</w:t>
      </w:r>
      <w:proofErr w:type="spellEnd"/>
      <w:r w:rsidR="006D5557" w:rsidRPr="009F73A0">
        <w:rPr>
          <w:b/>
          <w:szCs w:val="20"/>
        </w:rPr>
        <w:t xml:space="preserve"> </w:t>
      </w:r>
      <w:r w:rsidR="00F03763" w:rsidRPr="009F73A0">
        <w:rPr>
          <w:szCs w:val="20"/>
        </w:rPr>
        <w:t>LBFH und LBFI von der Planung bis zur Wartung für alle Anlagengrössen die ideale Lösung.</w:t>
      </w:r>
    </w:p>
    <w:p w14:paraId="03083475" w14:textId="77777777" w:rsidR="00F03763" w:rsidRPr="00F03763" w:rsidRDefault="00F03763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5AE5FA8E" w14:textId="4D289F4A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9F73A0">
        <w:rPr>
          <w:sz w:val="16"/>
          <w:szCs w:val="16"/>
        </w:rPr>
        <w:t>1630</w:t>
      </w:r>
    </w:p>
    <w:p w14:paraId="5AE5FA8F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5AE5FA90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5AE5FA91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5AE5FA92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5AE5FA93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5AE5FA94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2F04FA" w14:paraId="5AE5FAA8" w14:textId="77777777" w:rsidTr="005E07AA">
        <w:tc>
          <w:tcPr>
            <w:tcW w:w="3369" w:type="dxa"/>
            <w:shd w:val="clear" w:color="auto" w:fill="auto"/>
          </w:tcPr>
          <w:p w14:paraId="5AE5FA95" w14:textId="77777777" w:rsidR="00CA1312" w:rsidRPr="00832110" w:rsidRDefault="00CA1312" w:rsidP="005E07AA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5AE5FA96" w14:textId="4FDA412C" w:rsidR="005C770D" w:rsidRPr="00146758" w:rsidRDefault="00A86742" w:rsidP="005C770D">
            <w:pPr>
              <w:spacing w:line="240" w:lineRule="exact"/>
              <w:rPr>
                <w:sz w:val="16"/>
                <w:szCs w:val="16"/>
              </w:rPr>
            </w:pPr>
            <w:r w:rsidRPr="00146758">
              <w:rPr>
                <w:sz w:val="16"/>
                <w:szCs w:val="16"/>
              </w:rPr>
              <w:t>Imhof René</w:t>
            </w:r>
          </w:p>
          <w:p w14:paraId="5AE5FA98" w14:textId="4A57F31A" w:rsidR="005C770D" w:rsidRPr="00146758" w:rsidRDefault="00A86742" w:rsidP="005C770D">
            <w:pPr>
              <w:spacing w:line="240" w:lineRule="exact"/>
              <w:rPr>
                <w:sz w:val="16"/>
                <w:szCs w:val="16"/>
              </w:rPr>
            </w:pPr>
            <w:r w:rsidRPr="00146758">
              <w:rPr>
                <w:sz w:val="16"/>
                <w:szCs w:val="16"/>
              </w:rPr>
              <w:t>Baumer Group</w:t>
            </w:r>
          </w:p>
          <w:p w14:paraId="5AE5FA99" w14:textId="221CA607" w:rsidR="005C770D" w:rsidRPr="00146758" w:rsidRDefault="005C770D" w:rsidP="005C770D">
            <w:pPr>
              <w:spacing w:line="240" w:lineRule="exact"/>
              <w:rPr>
                <w:sz w:val="16"/>
                <w:szCs w:val="16"/>
              </w:rPr>
            </w:pPr>
            <w:r w:rsidRPr="00146758">
              <w:rPr>
                <w:sz w:val="16"/>
                <w:szCs w:val="16"/>
              </w:rPr>
              <w:t>Phone +</w:t>
            </w:r>
            <w:r w:rsidR="00A86742" w:rsidRPr="00146758">
              <w:rPr>
                <w:sz w:val="16"/>
                <w:szCs w:val="16"/>
              </w:rPr>
              <w:t xml:space="preserve">41 </w:t>
            </w:r>
            <w:r w:rsidR="00CC4690" w:rsidRPr="00146758">
              <w:rPr>
                <w:sz w:val="16"/>
                <w:szCs w:val="16"/>
              </w:rPr>
              <w:t>(0)</w:t>
            </w:r>
            <w:r w:rsidR="00A86742" w:rsidRPr="00146758">
              <w:rPr>
                <w:sz w:val="16"/>
                <w:szCs w:val="16"/>
              </w:rPr>
              <w:t>52 728</w:t>
            </w:r>
            <w:r w:rsidR="00CC4690" w:rsidRPr="00146758">
              <w:rPr>
                <w:sz w:val="16"/>
                <w:szCs w:val="16"/>
              </w:rPr>
              <w:t xml:space="preserve"> </w:t>
            </w:r>
            <w:r w:rsidR="00A86742" w:rsidRPr="00146758">
              <w:rPr>
                <w:sz w:val="16"/>
                <w:szCs w:val="16"/>
              </w:rPr>
              <w:t>11</w:t>
            </w:r>
            <w:r w:rsidR="00CC4690" w:rsidRPr="00146758">
              <w:rPr>
                <w:sz w:val="16"/>
                <w:szCs w:val="16"/>
              </w:rPr>
              <w:t xml:space="preserve"> </w:t>
            </w:r>
            <w:r w:rsidR="00A86742" w:rsidRPr="00146758">
              <w:rPr>
                <w:sz w:val="16"/>
                <w:szCs w:val="16"/>
              </w:rPr>
              <w:t>22</w:t>
            </w:r>
          </w:p>
          <w:p w14:paraId="5AE5FA9A" w14:textId="35970331" w:rsidR="005C770D" w:rsidRPr="00146758" w:rsidRDefault="005C770D" w:rsidP="005C770D">
            <w:pPr>
              <w:spacing w:line="240" w:lineRule="exact"/>
              <w:rPr>
                <w:sz w:val="16"/>
                <w:szCs w:val="16"/>
              </w:rPr>
            </w:pPr>
            <w:r w:rsidRPr="00146758">
              <w:rPr>
                <w:sz w:val="16"/>
                <w:szCs w:val="16"/>
              </w:rPr>
              <w:t>Fax +</w:t>
            </w:r>
            <w:r w:rsidR="00A86742" w:rsidRPr="00146758">
              <w:rPr>
                <w:sz w:val="16"/>
                <w:szCs w:val="16"/>
              </w:rPr>
              <w:t xml:space="preserve">41 </w:t>
            </w:r>
            <w:r w:rsidR="00CC4690" w:rsidRPr="00146758">
              <w:rPr>
                <w:sz w:val="16"/>
                <w:szCs w:val="16"/>
              </w:rPr>
              <w:t>(0)</w:t>
            </w:r>
            <w:r w:rsidR="00A86742" w:rsidRPr="00146758">
              <w:rPr>
                <w:sz w:val="16"/>
                <w:szCs w:val="16"/>
              </w:rPr>
              <w:t>52 728</w:t>
            </w:r>
            <w:r w:rsidR="00CC4690" w:rsidRPr="00146758">
              <w:rPr>
                <w:sz w:val="16"/>
                <w:szCs w:val="16"/>
              </w:rPr>
              <w:t xml:space="preserve"> </w:t>
            </w:r>
            <w:r w:rsidR="00A86742" w:rsidRPr="00146758">
              <w:rPr>
                <w:sz w:val="16"/>
                <w:szCs w:val="16"/>
              </w:rPr>
              <w:t>11</w:t>
            </w:r>
            <w:r w:rsidR="00CC4690" w:rsidRPr="00146758">
              <w:rPr>
                <w:sz w:val="16"/>
                <w:szCs w:val="16"/>
              </w:rPr>
              <w:t xml:space="preserve"> </w:t>
            </w:r>
            <w:r w:rsidR="00A86742" w:rsidRPr="00146758">
              <w:rPr>
                <w:sz w:val="16"/>
                <w:szCs w:val="16"/>
              </w:rPr>
              <w:t>44</w:t>
            </w:r>
          </w:p>
          <w:p w14:paraId="5AE5FA9B" w14:textId="41C8065D" w:rsidR="005C770D" w:rsidRPr="00832110" w:rsidRDefault="00A86742" w:rsidP="005C770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rimhof@baumer.com</w:t>
            </w:r>
          </w:p>
          <w:p w14:paraId="5AE5FA9C" w14:textId="77777777" w:rsidR="00CA1312" w:rsidRPr="00832110" w:rsidRDefault="005C770D" w:rsidP="005C770D">
            <w:pPr>
              <w:spacing w:line="240" w:lineRule="exact"/>
              <w:rPr>
                <w:b/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5AE5FA9D" w14:textId="77777777" w:rsidR="00CA1312" w:rsidRPr="00832110" w:rsidRDefault="00CA1312" w:rsidP="005E07AA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5AE5FA9E" w14:textId="77777777" w:rsidR="00CA1312" w:rsidRPr="00832110" w:rsidRDefault="00CA1312" w:rsidP="005E07AA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5AE5FA9F" w14:textId="77777777" w:rsidR="00CA1312" w:rsidRPr="00832110" w:rsidRDefault="00CA1312" w:rsidP="005E07AA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5AE5FAA0" w14:textId="77777777" w:rsidR="00CA1312" w:rsidRPr="001D7A09" w:rsidRDefault="0023202A" w:rsidP="005E07AA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1D7A09">
              <w:rPr>
                <w:sz w:val="16"/>
                <w:szCs w:val="16"/>
                <w:lang w:val="fr-CH"/>
              </w:rPr>
              <w:t xml:space="preserve">Fax +49 </w:t>
            </w:r>
            <w:r w:rsidR="00832110" w:rsidRPr="001D7A09">
              <w:rPr>
                <w:sz w:val="16"/>
                <w:szCs w:val="16"/>
                <w:lang w:val="fr-CH"/>
              </w:rPr>
              <w:t>(0)</w:t>
            </w:r>
            <w:r w:rsidRPr="001D7A09">
              <w:rPr>
                <w:sz w:val="16"/>
                <w:szCs w:val="16"/>
                <w:lang w:val="fr-CH"/>
              </w:rPr>
              <w:t xml:space="preserve">6031 6007 </w:t>
            </w:r>
            <w:r w:rsidR="00CA1312" w:rsidRPr="001D7A09">
              <w:rPr>
                <w:sz w:val="16"/>
                <w:szCs w:val="16"/>
                <w:lang w:val="fr-CH"/>
              </w:rPr>
              <w:t>70</w:t>
            </w:r>
            <w:r w:rsidR="00CA1312" w:rsidRPr="001D7A09">
              <w:rPr>
                <w:sz w:val="16"/>
                <w:szCs w:val="16"/>
                <w:lang w:val="fr-CH"/>
              </w:rPr>
              <w:tab/>
            </w:r>
          </w:p>
          <w:p w14:paraId="5AE5FAA1" w14:textId="77777777" w:rsidR="00CA1312" w:rsidRPr="001D7A09" w:rsidRDefault="00F54167" w:rsidP="005E07AA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1D7A09">
              <w:rPr>
                <w:sz w:val="16"/>
                <w:szCs w:val="16"/>
                <w:lang w:val="fr-CH"/>
              </w:rPr>
              <w:t xml:space="preserve">sales.de@baumer.com </w:t>
            </w:r>
            <w:r w:rsidR="00CA1312" w:rsidRPr="001D7A09">
              <w:rPr>
                <w:sz w:val="16"/>
                <w:szCs w:val="16"/>
                <w:lang w:val="fr-CH"/>
              </w:rPr>
              <w:tab/>
            </w:r>
          </w:p>
          <w:p w14:paraId="5AE5FAA2" w14:textId="77777777" w:rsidR="00CA1312" w:rsidRPr="00832110" w:rsidRDefault="002F04FA" w:rsidP="005E07AA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5AE5FAA3" w14:textId="77777777" w:rsidR="00CA1312" w:rsidRPr="00832110" w:rsidRDefault="00CA1312" w:rsidP="005E07AA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5AE5FAA4" w14:textId="77777777" w:rsidR="00CA1312" w:rsidRPr="00832110" w:rsidRDefault="00CA1312" w:rsidP="005E07AA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5AE5FAA5" w14:textId="77777777" w:rsidR="00CA1312" w:rsidRPr="00832110" w:rsidRDefault="0023202A" w:rsidP="005E07AA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5AE5FAA6" w14:textId="77777777" w:rsidR="00CA1312" w:rsidRPr="001D7A09" w:rsidRDefault="0023202A" w:rsidP="005E07AA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1D7A09">
              <w:rPr>
                <w:sz w:val="16"/>
                <w:szCs w:val="16"/>
                <w:lang w:val="fr-CH"/>
              </w:rPr>
              <w:t xml:space="preserve">Fax +41 </w:t>
            </w:r>
            <w:r w:rsidR="00832110" w:rsidRPr="001D7A09">
              <w:rPr>
                <w:sz w:val="16"/>
                <w:szCs w:val="16"/>
                <w:lang w:val="fr-CH"/>
              </w:rPr>
              <w:t>(0)</w:t>
            </w:r>
            <w:r w:rsidR="00CA1312" w:rsidRPr="001D7A09">
              <w:rPr>
                <w:sz w:val="16"/>
                <w:szCs w:val="16"/>
                <w:lang w:val="fr-CH"/>
              </w:rPr>
              <w:t>52</w:t>
            </w:r>
            <w:r w:rsidR="00832110" w:rsidRPr="001D7A09">
              <w:rPr>
                <w:sz w:val="16"/>
                <w:szCs w:val="16"/>
                <w:lang w:val="fr-CH"/>
              </w:rPr>
              <w:t xml:space="preserve"> </w:t>
            </w:r>
            <w:r w:rsidR="00CA1312" w:rsidRPr="001D7A09">
              <w:rPr>
                <w:sz w:val="16"/>
                <w:szCs w:val="16"/>
                <w:lang w:val="fr-CH"/>
              </w:rPr>
              <w:t>728</w:t>
            </w:r>
            <w:r w:rsidR="007678A7" w:rsidRPr="001D7A09">
              <w:rPr>
                <w:sz w:val="16"/>
                <w:szCs w:val="16"/>
                <w:lang w:val="fr-CH"/>
              </w:rPr>
              <w:t xml:space="preserve"> 11 44</w:t>
            </w:r>
            <w:r w:rsidR="00CA1312" w:rsidRPr="001D7A09">
              <w:rPr>
                <w:sz w:val="16"/>
                <w:szCs w:val="16"/>
                <w:lang w:val="fr-CH"/>
              </w:rPr>
              <w:tab/>
            </w:r>
          </w:p>
          <w:p w14:paraId="5AE5FAA7" w14:textId="77777777" w:rsidR="00CA1312" w:rsidRPr="001D7A09" w:rsidRDefault="002F04FA" w:rsidP="005E07AA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hyperlink r:id="rId16" w:history="1">
              <w:r w:rsidR="00CA1312" w:rsidRPr="001D7A09">
                <w:rPr>
                  <w:rStyle w:val="Hyperlink"/>
                  <w:color w:val="auto"/>
                  <w:sz w:val="16"/>
                  <w:szCs w:val="16"/>
                  <w:u w:val="none"/>
                  <w:lang w:val="fr-CH"/>
                </w:rPr>
                <w:t>sales.ch@baumer.com</w:t>
              </w:r>
            </w:hyperlink>
            <w:r w:rsidR="00CA1312" w:rsidRPr="001D7A09">
              <w:rPr>
                <w:sz w:val="16"/>
                <w:szCs w:val="16"/>
                <w:lang w:val="fr-CH"/>
              </w:rPr>
              <w:t xml:space="preserve"> </w:t>
            </w:r>
            <w:hyperlink r:id="rId17" w:history="1">
              <w:r w:rsidR="008506C5" w:rsidRPr="001D7A09">
                <w:rPr>
                  <w:rStyle w:val="Hyperlink"/>
                  <w:color w:val="auto"/>
                  <w:sz w:val="16"/>
                  <w:szCs w:val="16"/>
                  <w:u w:val="none"/>
                  <w:lang w:val="fr-CH"/>
                </w:rPr>
                <w:t>www.baumer.com</w:t>
              </w:r>
            </w:hyperlink>
          </w:p>
        </w:tc>
      </w:tr>
    </w:tbl>
    <w:p w14:paraId="5AE5FAA9" w14:textId="77777777" w:rsidR="00EA6E92" w:rsidRPr="001D7A09" w:rsidRDefault="00EA6E92" w:rsidP="00A60557">
      <w:pPr>
        <w:rPr>
          <w:lang w:val="fr-CH"/>
        </w:rPr>
      </w:pPr>
    </w:p>
    <w:sectPr w:rsidR="00EA6E92" w:rsidRPr="001D7A09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5FAAE" w14:textId="77777777" w:rsidR="00445F5A" w:rsidRDefault="00445F5A">
      <w:r>
        <w:separator/>
      </w:r>
    </w:p>
  </w:endnote>
  <w:endnote w:type="continuationSeparator" w:id="0">
    <w:p w14:paraId="5AE5FAAF" w14:textId="77777777" w:rsidR="00445F5A" w:rsidRDefault="0044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5FAB1" w14:textId="77777777" w:rsidR="00445F5A" w:rsidRDefault="00445F5A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AE5FAB2" w14:textId="77777777" w:rsidR="00445F5A" w:rsidRDefault="00445F5A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2F04FA">
      <w:rPr>
        <w:noProof/>
      </w:rPr>
      <w:t>06.10.2016</w:t>
    </w:r>
    <w:r>
      <w:fldChar w:fldCharType="end"/>
    </w:r>
    <w:r>
      <w:t>/</w:t>
    </w:r>
    <w:fldSimple w:instr=" AUTHOR  \* MERGEFORMAT ">
      <w:r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5AE5FAB3" w14:textId="77777777" w:rsidR="00445F5A" w:rsidRDefault="00445F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5FAB4" w14:textId="77777777" w:rsidR="00445F5A" w:rsidRDefault="00445F5A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F04FA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F04FA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AE5FAB5" w14:textId="77777777" w:rsidR="00445F5A" w:rsidRDefault="00445F5A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AE5FAB6" w14:textId="77777777" w:rsidR="00445F5A" w:rsidRDefault="00445F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5FAB7" w14:textId="77777777" w:rsidR="00445F5A" w:rsidRDefault="00445F5A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AE5FAB8" w14:textId="77777777" w:rsidR="00445F5A" w:rsidRDefault="00445F5A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2F04FA">
      <w:rPr>
        <w:noProof/>
      </w:rPr>
      <w:t>06.10.2016</w:t>
    </w:r>
    <w:r>
      <w:fldChar w:fldCharType="end"/>
    </w:r>
    <w:r>
      <w:t>/</w:t>
    </w:r>
    <w:fldSimple w:instr=" AUTHOR  \* MERGEFORMAT ">
      <w:r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5AE5FAB9" w14:textId="77777777" w:rsidR="00445F5A" w:rsidRDefault="00445F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E5FAAC" w14:textId="77777777" w:rsidR="00445F5A" w:rsidRDefault="00445F5A">
      <w:r>
        <w:separator/>
      </w:r>
    </w:p>
  </w:footnote>
  <w:footnote w:type="continuationSeparator" w:id="0">
    <w:p w14:paraId="5AE5FAAD" w14:textId="77777777" w:rsidR="00445F5A" w:rsidRDefault="00445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5FAB0" w14:textId="77777777" w:rsidR="00445F5A" w:rsidRDefault="00445F5A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5AE5FABA" wp14:editId="5AE5FABB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AE5FABC" wp14:editId="5AE5FABD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89E5E5F"/>
    <w:multiLevelType w:val="hybridMultilevel"/>
    <w:tmpl w:val="1610AEA0"/>
    <w:lvl w:ilvl="0" w:tplc="CD6EA568">
      <w:start w:val="1"/>
      <w:numFmt w:val="decimal"/>
      <w:lvlText w:val="(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7"/>
  </w:num>
  <w:num w:numId="10">
    <w:abstractNumId w:val="9"/>
  </w:num>
  <w:num w:numId="11">
    <w:abstractNumId w:val="16"/>
  </w:num>
  <w:num w:numId="12">
    <w:abstractNumId w:val="13"/>
  </w:num>
  <w:num w:numId="13">
    <w:abstractNumId w:val="5"/>
  </w:num>
  <w:num w:numId="14">
    <w:abstractNumId w:val="20"/>
  </w:num>
  <w:num w:numId="15">
    <w:abstractNumId w:val="7"/>
  </w:num>
  <w:num w:numId="16">
    <w:abstractNumId w:val="11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10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07BFF"/>
    <w:rsid w:val="0001673B"/>
    <w:rsid w:val="00030E8C"/>
    <w:rsid w:val="000325AB"/>
    <w:rsid w:val="00045E52"/>
    <w:rsid w:val="00046785"/>
    <w:rsid w:val="00055535"/>
    <w:rsid w:val="0006218F"/>
    <w:rsid w:val="00070143"/>
    <w:rsid w:val="00070B37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E6566"/>
    <w:rsid w:val="000F6DFA"/>
    <w:rsid w:val="00106CC0"/>
    <w:rsid w:val="00110207"/>
    <w:rsid w:val="00114804"/>
    <w:rsid w:val="0013782A"/>
    <w:rsid w:val="00143A62"/>
    <w:rsid w:val="00146758"/>
    <w:rsid w:val="0014679F"/>
    <w:rsid w:val="0016445F"/>
    <w:rsid w:val="00165C2D"/>
    <w:rsid w:val="00177780"/>
    <w:rsid w:val="00180C13"/>
    <w:rsid w:val="00181590"/>
    <w:rsid w:val="00186571"/>
    <w:rsid w:val="001942A3"/>
    <w:rsid w:val="001A0B56"/>
    <w:rsid w:val="001A3272"/>
    <w:rsid w:val="001A3B8A"/>
    <w:rsid w:val="001A4DD7"/>
    <w:rsid w:val="001A54D5"/>
    <w:rsid w:val="001B0E64"/>
    <w:rsid w:val="001B283A"/>
    <w:rsid w:val="001C167E"/>
    <w:rsid w:val="001C3DA0"/>
    <w:rsid w:val="001D4426"/>
    <w:rsid w:val="001D6C33"/>
    <w:rsid w:val="001D7A09"/>
    <w:rsid w:val="001E7A84"/>
    <w:rsid w:val="001F5872"/>
    <w:rsid w:val="001F5CFA"/>
    <w:rsid w:val="002020AA"/>
    <w:rsid w:val="00216E60"/>
    <w:rsid w:val="002202FD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14F9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052A"/>
    <w:rsid w:val="002F04FA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73D62"/>
    <w:rsid w:val="003802C1"/>
    <w:rsid w:val="00387478"/>
    <w:rsid w:val="00392B64"/>
    <w:rsid w:val="003A3B92"/>
    <w:rsid w:val="003A3F92"/>
    <w:rsid w:val="003C3463"/>
    <w:rsid w:val="003C7989"/>
    <w:rsid w:val="003D2A80"/>
    <w:rsid w:val="003E2143"/>
    <w:rsid w:val="003E7855"/>
    <w:rsid w:val="003F4186"/>
    <w:rsid w:val="00401BF5"/>
    <w:rsid w:val="004047B5"/>
    <w:rsid w:val="0040517D"/>
    <w:rsid w:val="00406CCB"/>
    <w:rsid w:val="00411B58"/>
    <w:rsid w:val="00412E2E"/>
    <w:rsid w:val="00412EE6"/>
    <w:rsid w:val="0041387F"/>
    <w:rsid w:val="0042196E"/>
    <w:rsid w:val="00424ED7"/>
    <w:rsid w:val="00426102"/>
    <w:rsid w:val="00440CE9"/>
    <w:rsid w:val="00441224"/>
    <w:rsid w:val="004419CA"/>
    <w:rsid w:val="00445F5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C3C84"/>
    <w:rsid w:val="004D0DF6"/>
    <w:rsid w:val="004D2A71"/>
    <w:rsid w:val="004E4703"/>
    <w:rsid w:val="004F4434"/>
    <w:rsid w:val="004F726A"/>
    <w:rsid w:val="004F7E62"/>
    <w:rsid w:val="00500B82"/>
    <w:rsid w:val="005158F9"/>
    <w:rsid w:val="005169A5"/>
    <w:rsid w:val="00525504"/>
    <w:rsid w:val="00527366"/>
    <w:rsid w:val="00531AFB"/>
    <w:rsid w:val="00540302"/>
    <w:rsid w:val="0054416B"/>
    <w:rsid w:val="00546ECC"/>
    <w:rsid w:val="00554628"/>
    <w:rsid w:val="00560A5F"/>
    <w:rsid w:val="00561978"/>
    <w:rsid w:val="005634FE"/>
    <w:rsid w:val="00572762"/>
    <w:rsid w:val="00573D05"/>
    <w:rsid w:val="005867AE"/>
    <w:rsid w:val="00590E14"/>
    <w:rsid w:val="00594094"/>
    <w:rsid w:val="005955CB"/>
    <w:rsid w:val="00595AFF"/>
    <w:rsid w:val="005975FB"/>
    <w:rsid w:val="005A1529"/>
    <w:rsid w:val="005B4179"/>
    <w:rsid w:val="005B6778"/>
    <w:rsid w:val="005C1D79"/>
    <w:rsid w:val="005C4013"/>
    <w:rsid w:val="005C5413"/>
    <w:rsid w:val="005C770D"/>
    <w:rsid w:val="005D1547"/>
    <w:rsid w:val="005D2F7E"/>
    <w:rsid w:val="005D448E"/>
    <w:rsid w:val="005E07AA"/>
    <w:rsid w:val="005E0996"/>
    <w:rsid w:val="005E1E9A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24C52"/>
    <w:rsid w:val="0063206D"/>
    <w:rsid w:val="00633ECC"/>
    <w:rsid w:val="0064675E"/>
    <w:rsid w:val="00661BFC"/>
    <w:rsid w:val="00664072"/>
    <w:rsid w:val="006746E5"/>
    <w:rsid w:val="006806C5"/>
    <w:rsid w:val="006836DF"/>
    <w:rsid w:val="006A2620"/>
    <w:rsid w:val="006A4B9A"/>
    <w:rsid w:val="006A71E6"/>
    <w:rsid w:val="006B0667"/>
    <w:rsid w:val="006B3EBB"/>
    <w:rsid w:val="006D2E9A"/>
    <w:rsid w:val="006D4588"/>
    <w:rsid w:val="006D5557"/>
    <w:rsid w:val="006D7391"/>
    <w:rsid w:val="006E1A19"/>
    <w:rsid w:val="006E30E1"/>
    <w:rsid w:val="006F31E9"/>
    <w:rsid w:val="006F376E"/>
    <w:rsid w:val="006F7182"/>
    <w:rsid w:val="00701B5B"/>
    <w:rsid w:val="00711D4A"/>
    <w:rsid w:val="00711FF0"/>
    <w:rsid w:val="007360F8"/>
    <w:rsid w:val="0073629D"/>
    <w:rsid w:val="00755A38"/>
    <w:rsid w:val="00756FA8"/>
    <w:rsid w:val="007571A0"/>
    <w:rsid w:val="007658F6"/>
    <w:rsid w:val="00765D5D"/>
    <w:rsid w:val="007678A7"/>
    <w:rsid w:val="00770164"/>
    <w:rsid w:val="00776C67"/>
    <w:rsid w:val="007810D6"/>
    <w:rsid w:val="00783AA5"/>
    <w:rsid w:val="00792874"/>
    <w:rsid w:val="007A29DD"/>
    <w:rsid w:val="007A5BCD"/>
    <w:rsid w:val="007B749A"/>
    <w:rsid w:val="007B7DC4"/>
    <w:rsid w:val="007C103E"/>
    <w:rsid w:val="007D7B49"/>
    <w:rsid w:val="007E5F16"/>
    <w:rsid w:val="007F1C12"/>
    <w:rsid w:val="007F2B0C"/>
    <w:rsid w:val="007F56FE"/>
    <w:rsid w:val="00810FEA"/>
    <w:rsid w:val="0081164D"/>
    <w:rsid w:val="00812F6F"/>
    <w:rsid w:val="00817F98"/>
    <w:rsid w:val="00825D45"/>
    <w:rsid w:val="0082773D"/>
    <w:rsid w:val="00832110"/>
    <w:rsid w:val="00841F18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84DB5"/>
    <w:rsid w:val="00893DE4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CF2"/>
    <w:rsid w:val="008F3F87"/>
    <w:rsid w:val="008F5B16"/>
    <w:rsid w:val="009023C5"/>
    <w:rsid w:val="00903B1F"/>
    <w:rsid w:val="00923462"/>
    <w:rsid w:val="009251B4"/>
    <w:rsid w:val="009274F2"/>
    <w:rsid w:val="00927878"/>
    <w:rsid w:val="009371DC"/>
    <w:rsid w:val="00943595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86AE1"/>
    <w:rsid w:val="00991F73"/>
    <w:rsid w:val="009C733C"/>
    <w:rsid w:val="009D48C3"/>
    <w:rsid w:val="009D7AE4"/>
    <w:rsid w:val="009E141A"/>
    <w:rsid w:val="009E6DCD"/>
    <w:rsid w:val="009F2DA3"/>
    <w:rsid w:val="009F73A0"/>
    <w:rsid w:val="00A02DA0"/>
    <w:rsid w:val="00A2137F"/>
    <w:rsid w:val="00A23DE1"/>
    <w:rsid w:val="00A2461C"/>
    <w:rsid w:val="00A26EED"/>
    <w:rsid w:val="00A314A3"/>
    <w:rsid w:val="00A41636"/>
    <w:rsid w:val="00A443D2"/>
    <w:rsid w:val="00A57C8C"/>
    <w:rsid w:val="00A60557"/>
    <w:rsid w:val="00A65BAE"/>
    <w:rsid w:val="00A71E2C"/>
    <w:rsid w:val="00A72AA8"/>
    <w:rsid w:val="00A75949"/>
    <w:rsid w:val="00A86742"/>
    <w:rsid w:val="00A91EA6"/>
    <w:rsid w:val="00AA22BA"/>
    <w:rsid w:val="00AB21AF"/>
    <w:rsid w:val="00AB2D68"/>
    <w:rsid w:val="00AD00B6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12C4"/>
    <w:rsid w:val="00B409E7"/>
    <w:rsid w:val="00B40D0C"/>
    <w:rsid w:val="00B56A63"/>
    <w:rsid w:val="00B60899"/>
    <w:rsid w:val="00B631E9"/>
    <w:rsid w:val="00B64AA6"/>
    <w:rsid w:val="00B72A67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A94"/>
    <w:rsid w:val="00C36E7E"/>
    <w:rsid w:val="00C45B61"/>
    <w:rsid w:val="00C47E56"/>
    <w:rsid w:val="00C55978"/>
    <w:rsid w:val="00C6086F"/>
    <w:rsid w:val="00C63B5D"/>
    <w:rsid w:val="00C67893"/>
    <w:rsid w:val="00C757BB"/>
    <w:rsid w:val="00C8703D"/>
    <w:rsid w:val="00C877C2"/>
    <w:rsid w:val="00C879A3"/>
    <w:rsid w:val="00C907CC"/>
    <w:rsid w:val="00C90C7E"/>
    <w:rsid w:val="00C9524D"/>
    <w:rsid w:val="00C95401"/>
    <w:rsid w:val="00C97438"/>
    <w:rsid w:val="00CA0FA3"/>
    <w:rsid w:val="00CA1312"/>
    <w:rsid w:val="00CA2769"/>
    <w:rsid w:val="00CA548E"/>
    <w:rsid w:val="00CB1E03"/>
    <w:rsid w:val="00CC2617"/>
    <w:rsid w:val="00CC37E4"/>
    <w:rsid w:val="00CC4690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321E4"/>
    <w:rsid w:val="00D3427D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00E9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16C1D"/>
    <w:rsid w:val="00E20467"/>
    <w:rsid w:val="00E355E3"/>
    <w:rsid w:val="00E35D19"/>
    <w:rsid w:val="00E43A4F"/>
    <w:rsid w:val="00E54CBE"/>
    <w:rsid w:val="00E644C3"/>
    <w:rsid w:val="00E71941"/>
    <w:rsid w:val="00E74F3F"/>
    <w:rsid w:val="00E85045"/>
    <w:rsid w:val="00E94B12"/>
    <w:rsid w:val="00E97CBD"/>
    <w:rsid w:val="00EA2637"/>
    <w:rsid w:val="00EA2987"/>
    <w:rsid w:val="00EA2CE1"/>
    <w:rsid w:val="00EA6E92"/>
    <w:rsid w:val="00EB5BF9"/>
    <w:rsid w:val="00ED2711"/>
    <w:rsid w:val="00EE1F82"/>
    <w:rsid w:val="00EE7D2B"/>
    <w:rsid w:val="00EF004D"/>
    <w:rsid w:val="00F005FB"/>
    <w:rsid w:val="00F02E39"/>
    <w:rsid w:val="00F03763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265E"/>
    <w:rsid w:val="00F44BE6"/>
    <w:rsid w:val="00F463BC"/>
    <w:rsid w:val="00F46B2D"/>
    <w:rsid w:val="00F54167"/>
    <w:rsid w:val="00F562DD"/>
    <w:rsid w:val="00F628FF"/>
    <w:rsid w:val="00F70248"/>
    <w:rsid w:val="00F70C7B"/>
    <w:rsid w:val="00F74B39"/>
    <w:rsid w:val="00F77404"/>
    <w:rsid w:val="00F87A1B"/>
    <w:rsid w:val="00F91B62"/>
    <w:rsid w:val="00F95B93"/>
    <w:rsid w:val="00F96E79"/>
    <w:rsid w:val="00FA7852"/>
    <w:rsid w:val="00FA7A09"/>
    <w:rsid w:val="00FB2211"/>
    <w:rsid w:val="00FB36B2"/>
    <w:rsid w:val="00FB441A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  <w14:docId w14:val="5AE5F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1" ma:contentTypeDescription="Create a new document." ma:contentTypeScope="" ma:versionID="693748936e54c2acd376ef58864762ac">
  <xsd:schema xmlns:xsd="http://www.w3.org/2001/XMLSchema" xmlns:xs="http://www.w3.org/2001/XMLSchema" xmlns:p="http://schemas.microsoft.com/office/2006/metadata/properties" xmlns:ns1="5e32bf0a-83ef-47de-be9e-841abb22fd07" xmlns:ns2="98327c88-adbf-46b3-99b3-8284eea4c4a7" targetNamespace="http://schemas.microsoft.com/office/2006/metadata/properties" ma:root="true" ma:fieldsID="18bb70dfe25a2a63926de2999cc1e09b" ns1:_="" ns2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US"/>
                    <xsd:enumeration value="BHFR"/>
                    <xsd:enumeration value="BMCH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fault="Level 1 - 3" ma:format="RadioButtons" ma:internalName="Level">
      <xsd:simpleType>
        <xsd:restriction base="dms:Choice">
          <xsd:enumeration value="Level 1 - 3"/>
          <xsd:enumeration value="Level 4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Presseinformation, Pressemitteilung, PR, 81173188, PR template
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B06D2-E554-4EEF-864D-6F501B122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98327c88-adbf-46b3-99b3-8284eea4c4a7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5e32bf0a-83ef-47de-be9e-841abb22fd07"/>
  </ds:schemaRefs>
</ds:datastoreItem>
</file>

<file path=customXml/itemProps4.xml><?xml version="1.0" encoding="utf-8"?>
<ds:datastoreItem xmlns:ds="http://schemas.openxmlformats.org/officeDocument/2006/customXml" ds:itemID="{66AF1696-6EF7-451D-BBB0-E767687B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F3C40B06.dotm</Template>
  <TotalTime>0</TotalTime>
  <Pages>2</Pages>
  <Words>400</Words>
  <Characters>3077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3471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Diepenbrock Stefan</dc:creator>
  <cp:lastModifiedBy>Mergl Martina</cp:lastModifiedBy>
  <cp:revision>8</cp:revision>
  <cp:lastPrinted>2015-02-06T10:33:00Z</cp:lastPrinted>
  <dcterms:created xsi:type="dcterms:W3CDTF">2016-09-22T11:13:00Z</dcterms:created>
  <dcterms:modified xsi:type="dcterms:W3CDTF">2016-10-06T13:35:00Z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