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147A5" w14:textId="77777777" w:rsidR="00DE4003" w:rsidRPr="00170922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170922">
        <w:rPr>
          <w:sz w:val="44"/>
        </w:rPr>
        <w:t>Communiqué de presse</w:t>
      </w:r>
    </w:p>
    <w:p w14:paraId="327147A6" w14:textId="77777777" w:rsidR="00812F6F" w:rsidRPr="00170922" w:rsidRDefault="00812F6F" w:rsidP="00812F6F">
      <w:pPr>
        <w:pStyle w:val="BaumerFliesstext"/>
      </w:pPr>
    </w:p>
    <w:p w14:paraId="327147A7" w14:textId="77777777" w:rsidR="00812F6F" w:rsidRPr="00170922" w:rsidRDefault="00812F6F" w:rsidP="00812F6F">
      <w:pPr>
        <w:pStyle w:val="BaumerFliesstext"/>
      </w:pPr>
    </w:p>
    <w:p w14:paraId="4CBE71C6" w14:textId="6A102B70" w:rsidR="008602C2" w:rsidRPr="007B0B4C" w:rsidRDefault="00257BE6" w:rsidP="008602C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7B0B4C">
        <w:rPr>
          <w:b/>
          <w:bCs/>
          <w:iCs/>
          <w:sz w:val="28"/>
          <w:szCs w:val="28"/>
        </w:rPr>
        <w:t>Capteur</w:t>
      </w:r>
      <w:r w:rsidR="008602C2" w:rsidRPr="007B0B4C">
        <w:rPr>
          <w:b/>
          <w:bCs/>
          <w:iCs/>
          <w:sz w:val="28"/>
          <w:szCs w:val="28"/>
        </w:rPr>
        <w:t xml:space="preserve"> de pression hygiénique</w:t>
      </w:r>
      <w:r w:rsidR="007B0B4C" w:rsidRPr="007B0B4C">
        <w:rPr>
          <w:b/>
          <w:bCs/>
          <w:iCs/>
          <w:sz w:val="28"/>
          <w:szCs w:val="28"/>
        </w:rPr>
        <w:t xml:space="preserve"> </w:t>
      </w:r>
      <w:r w:rsidR="008602C2" w:rsidRPr="007B0B4C">
        <w:rPr>
          <w:b/>
          <w:bCs/>
          <w:iCs/>
          <w:sz w:val="28"/>
          <w:szCs w:val="28"/>
        </w:rPr>
        <w:t>PP20H à cellule de mesure résistant au condensat pour une sécurité de fonctionnement accrue</w:t>
      </w:r>
    </w:p>
    <w:p w14:paraId="411FAA12" w14:textId="77777777" w:rsidR="008602C2" w:rsidRPr="007B0B4C" w:rsidRDefault="008602C2" w:rsidP="008602C2">
      <w:pPr>
        <w:jc w:val="right"/>
      </w:pPr>
    </w:p>
    <w:p w14:paraId="76CC5904" w14:textId="40107132" w:rsidR="008602C2" w:rsidRPr="007B0B4C" w:rsidRDefault="008602C2" w:rsidP="008602C2">
      <w:pPr>
        <w:autoSpaceDE w:val="0"/>
        <w:autoSpaceDN w:val="0"/>
        <w:adjustRightInd w:val="0"/>
        <w:spacing w:line="360" w:lineRule="auto"/>
        <w:rPr>
          <w:szCs w:val="20"/>
        </w:rPr>
      </w:pPr>
      <w:r w:rsidRPr="007B0B4C">
        <w:rPr>
          <w:noProof/>
          <w:szCs w:val="20"/>
          <w:lang w:val="de-DE" w:eastAsia="zh-CN"/>
        </w:rPr>
        <w:drawing>
          <wp:anchor distT="0" distB="0" distL="114300" distR="114300" simplePos="0" relativeHeight="251659264" behindDoc="0" locked="0" layoutInCell="1" allowOverlap="1" wp14:anchorId="0BA51CE6" wp14:editId="585266D7">
            <wp:simplePos x="0" y="0"/>
            <wp:positionH relativeFrom="margin">
              <wp:posOffset>3467100</wp:posOffset>
            </wp:positionH>
            <wp:positionV relativeFrom="margin">
              <wp:posOffset>1657350</wp:posOffset>
            </wp:positionV>
            <wp:extent cx="2635885" cy="193230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PP20H_IO-Link_777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885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0B4C">
        <w:rPr>
          <w:szCs w:val="20"/>
        </w:rPr>
        <w:t>(</w:t>
      </w:r>
      <w:r w:rsidR="007B0B4C" w:rsidRPr="007B0B4C">
        <w:rPr>
          <w:szCs w:val="20"/>
        </w:rPr>
        <w:t>25.4.2018</w:t>
      </w:r>
      <w:r w:rsidRPr="007B0B4C">
        <w:rPr>
          <w:szCs w:val="20"/>
        </w:rPr>
        <w:t>)</w:t>
      </w:r>
      <w:r w:rsidRPr="007B0B4C">
        <w:t xml:space="preserve"> En lançant la nouvelle génération de capteurs de pression hygiéniques de la série PP20H, Baumer complète sa gamme de produits et propose une solution</w:t>
      </w:r>
      <w:r w:rsidR="00C963C7" w:rsidRPr="007B0B4C">
        <w:t>,</w:t>
      </w:r>
      <w:r w:rsidRPr="007B0B4C">
        <w:t xml:space="preserve"> également à un prix intéressant</w:t>
      </w:r>
      <w:r w:rsidR="00C963C7" w:rsidRPr="007B0B4C">
        <w:t>,</w:t>
      </w:r>
      <w:r w:rsidRPr="007B0B4C">
        <w:t xml:space="preserve"> pour les applications hygiéniques exigeantes. Le capteur se distingue par un boîtier en acier inoxydable </w:t>
      </w:r>
      <w:r w:rsidR="00C963C7" w:rsidRPr="007B0B4C">
        <w:t>robuste</w:t>
      </w:r>
      <w:r w:rsidRPr="007B0B4C">
        <w:t xml:space="preserve"> qui pr</w:t>
      </w:r>
      <w:r w:rsidR="00E305A1">
        <w:t>ésente un indice de protection IP</w:t>
      </w:r>
      <w:r w:rsidRPr="007B0B4C">
        <w:t xml:space="preserve">69K et est équipé d’une cellule de mesure en silicium résistant au condensat. Sa plage de pression échelonnée de −1 à 40 bar et la grande </w:t>
      </w:r>
      <w:r w:rsidR="003D3567" w:rsidRPr="007B0B4C">
        <w:t>variété de</w:t>
      </w:r>
      <w:r w:rsidRPr="007B0B4C">
        <w:t xml:space="preserve"> raccords pro</w:t>
      </w:r>
      <w:r w:rsidR="006434E7" w:rsidRPr="007B0B4C">
        <w:t>cess le rendent très polyvalent, de même que le signal</w:t>
      </w:r>
      <w:r w:rsidRPr="007B0B4C">
        <w:t xml:space="preserve"> </w:t>
      </w:r>
      <w:r w:rsidR="003D3567" w:rsidRPr="007B0B4C">
        <w:t>4-</w:t>
      </w:r>
      <w:r w:rsidRPr="007B0B4C">
        <w:t>20 mA et</w:t>
      </w:r>
      <w:r w:rsidR="003D3567" w:rsidRPr="007B0B4C">
        <w:t xml:space="preserve"> l’interface</w:t>
      </w:r>
      <w:r w:rsidRPr="007B0B4C">
        <w:t xml:space="preserve"> IO-Link. Il est conforme aux exigences élevées en matière d’hygiène de l’industrie agroalimentaire et de l’industrie pharmaceutique et est compatible NEP et SEP.</w:t>
      </w:r>
    </w:p>
    <w:p w14:paraId="187FDE8C" w14:textId="77777777" w:rsidR="008602C2" w:rsidRPr="007B0B4C" w:rsidRDefault="008602C2" w:rsidP="008602C2">
      <w:pPr>
        <w:autoSpaceDE w:val="0"/>
        <w:autoSpaceDN w:val="0"/>
        <w:adjustRightInd w:val="0"/>
        <w:rPr>
          <w:rFonts w:ascii="FrutigerNextLT-RegularCn" w:hAnsi="FrutigerNextLT-RegularCn" w:cs="FrutigerNextLT-RegularCn"/>
          <w:sz w:val="18"/>
          <w:szCs w:val="18"/>
          <w:lang w:eastAsia="de-CH"/>
        </w:rPr>
      </w:pPr>
    </w:p>
    <w:p w14:paraId="7C897081" w14:textId="77777777" w:rsidR="008602C2" w:rsidRPr="007B0B4C" w:rsidRDefault="008602C2" w:rsidP="008602C2">
      <w:p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7B0B4C">
        <w:t>Son élément de détection hermétiquement scellé permet à la cellule de mesure d’être totalement résistante au condensat, en particulier en cas de variations de températures extrêmes dans un environnement humide. L’excellente stabilité à long terme et aux températures et la précision élevée du capteur garantissent la surveillance, la commande et le réglage sûrs de process hygiéniques exigeants.</w:t>
      </w:r>
    </w:p>
    <w:p w14:paraId="3FAE084A" w14:textId="59694007" w:rsidR="008602C2" w:rsidRPr="007B0B4C" w:rsidRDefault="008602C2" w:rsidP="008602C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7B0B4C">
        <w:t xml:space="preserve">Le capteur de pression compact couvre la grande plage de températures des fluides de −20  °C à 125 °C sans </w:t>
      </w:r>
      <w:r w:rsidR="001668A3" w:rsidRPr="007B0B4C">
        <w:t>col</w:t>
      </w:r>
      <w:r w:rsidRPr="007B0B4C">
        <w:t xml:space="preserve"> de refroidissement et est, par conséquent, idéal pour une installation dans des espaces exigus. Une seule </w:t>
      </w:r>
      <w:r w:rsidR="001668A3" w:rsidRPr="007B0B4C">
        <w:t>version</w:t>
      </w:r>
      <w:r w:rsidRPr="007B0B4C">
        <w:t xml:space="preserve"> du capteur suffit pour réaliser un grand nombre d’applications</w:t>
      </w:r>
      <w:r w:rsidR="001668A3" w:rsidRPr="007B0B4C">
        <w:t>, permettant ainsi de réduire les coûts de stockage</w:t>
      </w:r>
      <w:r w:rsidRPr="007B0B4C">
        <w:t>.</w:t>
      </w:r>
    </w:p>
    <w:p w14:paraId="1280C971" w14:textId="4503E5A7" w:rsidR="008602C2" w:rsidRPr="007B0B4C" w:rsidRDefault="008602C2" w:rsidP="008602C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7B0B4C">
        <w:t xml:space="preserve">Plusieurs capteurs peuvent être paramétrés simultanément grâce à l’interface IO-Link. Ceci simplifie l’adaptation du point de commutation aux différentes étapes du process </w:t>
      </w:r>
      <w:r w:rsidR="00A7527E" w:rsidRPr="007B0B4C">
        <w:t>lors</w:t>
      </w:r>
      <w:r w:rsidRPr="007B0B4C">
        <w:t xml:space="preserve"> de la mise en service ou du changement de lot et fait gagner du temps. Les données de diagnostic peuvent être consultées et évaluées à tout moment, ce qui augmente la disponibilité des installations. </w:t>
      </w:r>
    </w:p>
    <w:p w14:paraId="6BE9E96E" w14:textId="5E7DF64B" w:rsidR="008602C2" w:rsidRDefault="008602C2" w:rsidP="008602C2">
      <w:pPr>
        <w:pStyle w:val="BaumerFliesstext"/>
        <w:spacing w:before="240" w:line="360" w:lineRule="auto"/>
        <w:jc w:val="both"/>
      </w:pPr>
      <w:bookmarkStart w:id="0" w:name="_GoBack"/>
      <w:bookmarkEnd w:id="0"/>
      <w:r w:rsidRPr="007B0B4C">
        <w:t>D’autres inf</w:t>
      </w:r>
      <w:r w:rsidR="007B0B4C">
        <w:t xml:space="preserve">ormations : </w:t>
      </w:r>
      <w:hyperlink r:id="rId12" w:history="1">
        <w:r w:rsidR="001766FF" w:rsidRPr="005F18C0">
          <w:rPr>
            <w:rStyle w:val="Hyperlink"/>
          </w:rPr>
          <w:t>www.baumer.com/PP20H</w:t>
        </w:r>
      </w:hyperlink>
    </w:p>
    <w:p w14:paraId="0A87A174" w14:textId="77777777" w:rsidR="001766FF" w:rsidRPr="007B0B4C" w:rsidRDefault="001766FF" w:rsidP="008602C2">
      <w:pPr>
        <w:pStyle w:val="BaumerFliesstext"/>
        <w:spacing w:before="240" w:line="360" w:lineRule="auto"/>
        <w:jc w:val="both"/>
        <w:rPr>
          <w:szCs w:val="20"/>
        </w:rPr>
      </w:pPr>
    </w:p>
    <w:p w14:paraId="162EED68" w14:textId="77777777" w:rsidR="008602C2" w:rsidRPr="007B0B4C" w:rsidRDefault="008602C2" w:rsidP="008602C2">
      <w:pPr>
        <w:pBdr>
          <w:bottom w:val="single" w:sz="4" w:space="1" w:color="auto"/>
        </w:pBdr>
        <w:rPr>
          <w:szCs w:val="20"/>
          <w:lang w:val="fr-CH"/>
        </w:rPr>
      </w:pPr>
    </w:p>
    <w:p w14:paraId="21566D20" w14:textId="79334C70" w:rsidR="008602C2" w:rsidRPr="00170922" w:rsidRDefault="007B0B4C" w:rsidP="008602C2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>
        <w:lastRenderedPageBreak/>
        <w:t>Photo</w:t>
      </w:r>
      <w:r w:rsidR="008602C2" w:rsidRPr="00170922">
        <w:t>: Se caractérisant par une cellule de mesure résistant au condensat et une excellente stabilité à long terme et aux températures, le capteur de pression hygiénique PP20H contribue à assurer la sécurité du process également dans un environnement exigeant</w:t>
      </w:r>
    </w:p>
    <w:p w14:paraId="327147B0" w14:textId="77777777" w:rsidR="00454D57" w:rsidRPr="00170922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</w:rPr>
      </w:pPr>
    </w:p>
    <w:p w14:paraId="327147B1" w14:textId="4F679214" w:rsidR="00D73B0B" w:rsidRPr="00170922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170922">
        <w:rPr>
          <w:sz w:val="16"/>
        </w:rPr>
        <w:t>Nombre de caractères (av</w:t>
      </w:r>
      <w:r w:rsidR="00E305A1">
        <w:rPr>
          <w:sz w:val="16"/>
        </w:rPr>
        <w:t>ec espaces)</w:t>
      </w:r>
      <w:r w:rsidRPr="00170922">
        <w:rPr>
          <w:sz w:val="16"/>
        </w:rPr>
        <w:t xml:space="preserve">: env. </w:t>
      </w:r>
      <w:r w:rsidR="00E305A1">
        <w:rPr>
          <w:sz w:val="16"/>
          <w:szCs w:val="16"/>
        </w:rPr>
        <w:t>2000</w:t>
      </w:r>
    </w:p>
    <w:p w14:paraId="327147B2" w14:textId="3BC479FE" w:rsidR="003C7B72" w:rsidRPr="00170922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170922">
        <w:rPr>
          <w:sz w:val="16"/>
          <w:szCs w:val="16"/>
        </w:rPr>
        <w:t>Te</w:t>
      </w:r>
      <w:r w:rsidR="00666A09">
        <w:rPr>
          <w:sz w:val="16"/>
          <w:szCs w:val="16"/>
        </w:rPr>
        <w:t>xte et photo à télécharger sous</w:t>
      </w:r>
      <w:r w:rsidRPr="00170922">
        <w:rPr>
          <w:sz w:val="16"/>
          <w:szCs w:val="16"/>
        </w:rPr>
        <w:t>:</w:t>
      </w:r>
      <w:r w:rsidRPr="00170922">
        <w:t xml:space="preserve"> </w:t>
      </w:r>
      <w:hyperlink r:id="rId13" w:history="1">
        <w:r w:rsidRPr="00170922">
          <w:rPr>
            <w:rStyle w:val="Hyperlink"/>
            <w:b/>
            <w:sz w:val="16"/>
            <w:szCs w:val="16"/>
          </w:rPr>
          <w:t>www.baumer.com/press</w:t>
        </w:r>
      </w:hyperlink>
    </w:p>
    <w:p w14:paraId="327147B3" w14:textId="77777777" w:rsidR="00817F98" w:rsidRPr="00170922" w:rsidRDefault="00817F98" w:rsidP="00D73B0B">
      <w:pPr>
        <w:spacing w:line="360" w:lineRule="auto"/>
        <w:ind w:right="-2378"/>
        <w:rPr>
          <w:szCs w:val="20"/>
        </w:rPr>
      </w:pPr>
    </w:p>
    <w:p w14:paraId="327147B4" w14:textId="77777777" w:rsidR="00DE4003" w:rsidRPr="00170922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170922">
        <w:rPr>
          <w:b/>
          <w:sz w:val="16"/>
        </w:rPr>
        <w:t>Groupe Baumer</w:t>
      </w:r>
    </w:p>
    <w:p w14:paraId="327147B5" w14:textId="3FB40662" w:rsidR="00D73B0B" w:rsidRPr="00170922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170922">
        <w:rPr>
          <w:sz w:val="16"/>
        </w:rPr>
        <w:t xml:space="preserve">Le Groupe Baumer est un des leaders mondiaux dans la production de capteurs, codeurs, instruments de mesure et composants pour les appareils de traitement d’image automatisé. </w:t>
      </w:r>
      <w:r w:rsidRPr="00170922">
        <w:rPr>
          <w:color w:val="000000"/>
          <w:sz w:val="16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Pr="00170922">
        <w:rPr>
          <w:sz w:val="16"/>
        </w:rPr>
        <w:t>L'entreprise f</w:t>
      </w:r>
      <w:r w:rsidR="00874185">
        <w:rPr>
          <w:sz w:val="16"/>
        </w:rPr>
        <w:t xml:space="preserve">amiliale, qui emploie quelque 2600 </w:t>
      </w:r>
      <w:r w:rsidRPr="00170922">
        <w:rPr>
          <w:sz w:val="16"/>
        </w:rPr>
        <w:t>collaborateurs et dispose de sites de production, de sociétés de distributio</w:t>
      </w:r>
      <w:r w:rsidR="00874185">
        <w:rPr>
          <w:sz w:val="16"/>
        </w:rPr>
        <w:t xml:space="preserve">n et de représentations dans 38 succursales et 19 </w:t>
      </w:r>
      <w:r w:rsidRPr="00170922">
        <w:rPr>
          <w:sz w:val="16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4">
        <w:r w:rsidRPr="00170922">
          <w:rPr>
            <w:color w:val="003399"/>
            <w:sz w:val="16"/>
            <w:u w:val="single"/>
          </w:rPr>
          <w:t>www.baumer.com</w:t>
        </w:r>
      </w:hyperlink>
      <w:r w:rsidRPr="00170922">
        <w:rPr>
          <w:sz w:val="16"/>
        </w:rPr>
        <w:t>.</w:t>
      </w:r>
    </w:p>
    <w:p w14:paraId="327147B6" w14:textId="77777777" w:rsidR="00D73B0B" w:rsidRPr="00170922" w:rsidRDefault="00D73B0B" w:rsidP="00D73B0B">
      <w:pPr>
        <w:spacing w:line="360" w:lineRule="auto"/>
        <w:rPr>
          <w:b/>
          <w:szCs w:val="20"/>
        </w:rPr>
      </w:pPr>
    </w:p>
    <w:p w14:paraId="327147B7" w14:textId="77777777" w:rsidR="00D73B0B" w:rsidRPr="00170922" w:rsidRDefault="00D73B0B" w:rsidP="00D73B0B">
      <w:pPr>
        <w:spacing w:line="360" w:lineRule="auto"/>
        <w:rPr>
          <w:szCs w:val="20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170922" w14:paraId="327147CC" w14:textId="77777777" w:rsidTr="00F603A1">
        <w:tc>
          <w:tcPr>
            <w:tcW w:w="3369" w:type="dxa"/>
            <w:shd w:val="clear" w:color="auto" w:fill="auto"/>
          </w:tcPr>
          <w:p w14:paraId="327147B8" w14:textId="77777777" w:rsidR="00F603A1" w:rsidRPr="00170922" w:rsidRDefault="00FF2896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170922">
              <w:rPr>
                <w:b/>
                <w:bCs/>
                <w:sz w:val="16"/>
                <w:szCs w:val="16"/>
                <w:lang w:val="en-US"/>
              </w:rPr>
              <w:t>Contact presse:</w:t>
            </w:r>
          </w:p>
          <w:p w14:paraId="2FCA97FE" w14:textId="77777777" w:rsidR="00EB0B22" w:rsidRPr="007B0B4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B0B4C">
              <w:rPr>
                <w:sz w:val="16"/>
                <w:szCs w:val="16"/>
                <w:lang w:val="en-US"/>
              </w:rPr>
              <w:t>Martina Mergl</w:t>
            </w:r>
          </w:p>
          <w:p w14:paraId="0A35C4D1" w14:textId="77777777" w:rsidR="00EB0B22" w:rsidRPr="007B0B4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B0B4C">
              <w:rPr>
                <w:sz w:val="16"/>
                <w:szCs w:val="16"/>
                <w:lang w:val="en-US"/>
              </w:rPr>
              <w:t>Marketing Manager Process Sensors</w:t>
            </w:r>
          </w:p>
          <w:p w14:paraId="4BCC3BB9" w14:textId="77777777" w:rsidR="00EB0B22" w:rsidRPr="007B0B4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B0B4C">
              <w:rPr>
                <w:sz w:val="16"/>
                <w:szCs w:val="16"/>
                <w:lang w:val="en-US"/>
              </w:rPr>
              <w:t>Baumer Electric AG</w:t>
            </w:r>
          </w:p>
          <w:p w14:paraId="751C1214" w14:textId="77777777" w:rsidR="00EB0B22" w:rsidRPr="007B0B4C" w:rsidRDefault="00EB0B22" w:rsidP="00EB0B22">
            <w:pPr>
              <w:spacing w:line="240" w:lineRule="exact"/>
              <w:rPr>
                <w:sz w:val="16"/>
                <w:szCs w:val="16"/>
              </w:rPr>
            </w:pPr>
            <w:r w:rsidRPr="007B0B4C">
              <w:rPr>
                <w:sz w:val="16"/>
                <w:szCs w:val="16"/>
                <w:lang w:val="en-US"/>
              </w:rPr>
              <w:t>Phone +41 52 728 1760</w:t>
            </w:r>
          </w:p>
          <w:p w14:paraId="50EE7C5B" w14:textId="77777777" w:rsidR="00EB0B22" w:rsidRPr="007B0B4C" w:rsidRDefault="00EB0B22" w:rsidP="00EB0B22">
            <w:pPr>
              <w:spacing w:line="240" w:lineRule="exact"/>
              <w:rPr>
                <w:sz w:val="16"/>
                <w:szCs w:val="16"/>
              </w:rPr>
            </w:pPr>
            <w:r w:rsidRPr="007B0B4C">
              <w:rPr>
                <w:sz w:val="16"/>
                <w:szCs w:val="16"/>
              </w:rPr>
              <w:t>Fax +41 52 728 1727</w:t>
            </w:r>
          </w:p>
          <w:p w14:paraId="682588E5" w14:textId="77777777" w:rsidR="00EB0B22" w:rsidRPr="00170922" w:rsidRDefault="00EB0B22" w:rsidP="00EB0B22">
            <w:pPr>
              <w:spacing w:line="240" w:lineRule="exact"/>
              <w:rPr>
                <w:sz w:val="16"/>
                <w:szCs w:val="16"/>
              </w:rPr>
            </w:pPr>
            <w:r w:rsidRPr="007B0B4C">
              <w:rPr>
                <w:sz w:val="16"/>
                <w:szCs w:val="16"/>
                <w:lang w:val="de-DE"/>
              </w:rPr>
              <w:t>mmergl@baumer.com</w:t>
            </w:r>
          </w:p>
          <w:p w14:paraId="327147BF" w14:textId="7415EA0D" w:rsidR="00F603A1" w:rsidRPr="00170922" w:rsidRDefault="00F603A1" w:rsidP="00EB0B22">
            <w:pPr>
              <w:spacing w:line="240" w:lineRule="exact"/>
              <w:rPr>
                <w:b/>
                <w:sz w:val="16"/>
                <w:szCs w:val="16"/>
              </w:rPr>
            </w:pPr>
            <w:r w:rsidRPr="00170922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</w:tcPr>
          <w:p w14:paraId="327147C0" w14:textId="77777777" w:rsidR="00F603A1" w:rsidRPr="00170922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170922">
              <w:rPr>
                <w:b/>
                <w:sz w:val="16"/>
              </w:rPr>
              <w:t>Contact entreprise Suisse:</w:t>
            </w:r>
          </w:p>
          <w:p w14:paraId="327147C1" w14:textId="77777777" w:rsidR="00F603A1" w:rsidRPr="00170922" w:rsidRDefault="00F603A1" w:rsidP="00227ECC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</w:rPr>
              <w:t>Baumer Electric AG</w:t>
            </w:r>
          </w:p>
          <w:p w14:paraId="327147C2" w14:textId="77777777" w:rsidR="00F603A1" w:rsidRPr="00170922" w:rsidRDefault="00F603A1" w:rsidP="00227ECC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</w:rPr>
              <w:t>Tél. +41 52728 11 22</w:t>
            </w:r>
          </w:p>
          <w:p w14:paraId="327147C3" w14:textId="77777777" w:rsidR="00F603A1" w:rsidRPr="00170922" w:rsidRDefault="00F603A1" w:rsidP="00227ECC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</w:rPr>
              <w:t>Fax +41 52728 11 44</w:t>
            </w:r>
            <w:r w:rsidRPr="00170922">
              <w:tab/>
            </w:r>
          </w:p>
          <w:p w14:paraId="327147C4" w14:textId="77777777" w:rsidR="00F603A1" w:rsidRPr="00170922" w:rsidRDefault="00082EFE" w:rsidP="00227ECC">
            <w:pPr>
              <w:spacing w:line="240" w:lineRule="exact"/>
              <w:rPr>
                <w:sz w:val="16"/>
              </w:rPr>
            </w:pPr>
            <w:hyperlink r:id="rId15">
              <w:r w:rsidR="00D867B8" w:rsidRPr="00170922">
                <w:rPr>
                  <w:rStyle w:val="Hyperlink"/>
                  <w:color w:val="auto"/>
                  <w:sz w:val="16"/>
                  <w:u w:val="none"/>
                </w:rPr>
                <w:t>sales.ch@baumer.com</w:t>
              </w:r>
            </w:hyperlink>
            <w:r w:rsidR="00D867B8" w:rsidRPr="00170922">
              <w:rPr>
                <w:sz w:val="16"/>
              </w:rPr>
              <w:t xml:space="preserve"> </w:t>
            </w:r>
          </w:p>
          <w:p w14:paraId="327147C5" w14:textId="77777777" w:rsidR="00F603A1" w:rsidRPr="00170922" w:rsidRDefault="00082EFE" w:rsidP="00227ECC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hyperlink r:id="rId16">
              <w:r w:rsidR="00D867B8" w:rsidRPr="00170922">
                <w:rPr>
                  <w:rStyle w:val="Hyperlink"/>
                  <w:color w:val="auto"/>
                  <w:sz w:val="16"/>
                  <w:u w:val="none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327147C6" w14:textId="77777777" w:rsidR="00F603A1" w:rsidRPr="00170922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170922">
              <w:rPr>
                <w:b/>
                <w:sz w:val="16"/>
              </w:rPr>
              <w:t>Contact entreprise France:</w:t>
            </w:r>
          </w:p>
          <w:p w14:paraId="327147C7" w14:textId="77777777" w:rsidR="00F603A1" w:rsidRPr="00170922" w:rsidRDefault="00F603A1" w:rsidP="00D06A30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  <w:szCs w:val="16"/>
              </w:rPr>
              <w:t>Baumer SAS</w:t>
            </w:r>
          </w:p>
          <w:p w14:paraId="327147C8" w14:textId="77777777" w:rsidR="00F603A1" w:rsidRPr="00170922" w:rsidRDefault="00F603A1" w:rsidP="00D06A30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</w:rPr>
              <w:t xml:space="preserve">Tél. </w:t>
            </w:r>
            <w:r w:rsidRPr="00170922">
              <w:rPr>
                <w:sz w:val="16"/>
                <w:szCs w:val="16"/>
              </w:rPr>
              <w:t>+33 450 39 24 66</w:t>
            </w:r>
          </w:p>
          <w:p w14:paraId="327147C9" w14:textId="77777777" w:rsidR="00F603A1" w:rsidRPr="00170922" w:rsidRDefault="00F603A1" w:rsidP="00D06A30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  <w:szCs w:val="16"/>
              </w:rPr>
              <w:t>Fax +33 450 39 23 02</w:t>
            </w:r>
            <w:r w:rsidRPr="00170922">
              <w:rPr>
                <w:sz w:val="16"/>
                <w:szCs w:val="16"/>
              </w:rPr>
              <w:tab/>
            </w:r>
          </w:p>
          <w:p w14:paraId="327147CA" w14:textId="77777777" w:rsidR="00F603A1" w:rsidRPr="00170922" w:rsidRDefault="00002BA3" w:rsidP="00D06A30">
            <w:pPr>
              <w:spacing w:line="240" w:lineRule="exact"/>
              <w:rPr>
                <w:sz w:val="16"/>
                <w:szCs w:val="16"/>
              </w:rPr>
            </w:pPr>
            <w:r w:rsidRPr="00170922">
              <w:rPr>
                <w:sz w:val="16"/>
                <w:szCs w:val="16"/>
              </w:rPr>
              <w:t xml:space="preserve">sales.fr@baumer.com </w:t>
            </w:r>
            <w:r w:rsidRPr="00170922">
              <w:rPr>
                <w:sz w:val="16"/>
                <w:szCs w:val="16"/>
              </w:rPr>
              <w:tab/>
            </w:r>
          </w:p>
          <w:p w14:paraId="327147CB" w14:textId="77777777" w:rsidR="00F603A1" w:rsidRPr="00170922" w:rsidRDefault="00082EFE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D867B8" w:rsidRPr="00170922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D867B8" w:rsidRPr="00170922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14:paraId="327147CD" w14:textId="77777777" w:rsidR="00EA6E92" w:rsidRPr="00170922" w:rsidRDefault="00EA6E92" w:rsidP="00A60557"/>
    <w:sectPr w:rsidR="00EA6E92" w:rsidRPr="0017092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F73DC" w14:textId="77777777" w:rsidR="00082EFE" w:rsidRDefault="00082EFE">
      <w:r>
        <w:separator/>
      </w:r>
    </w:p>
  </w:endnote>
  <w:endnote w:type="continuationSeparator" w:id="0">
    <w:p w14:paraId="7D28415C" w14:textId="77777777" w:rsidR="00082EFE" w:rsidRDefault="0008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utigerNextLT-Regular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47D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170922">
      <w:rPr>
        <w:noProof/>
        <w:sz w:val="20"/>
      </w:rPr>
      <w:t>SL_MA_TPL_81173186_Communique_de_presse_FR - f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170922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27147D6" w14:textId="6BEABD2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53543">
      <w:rPr>
        <w:noProof/>
      </w:rPr>
      <w:t>23.04.2018</w:t>
    </w:r>
    <w:r>
      <w:fldChar w:fldCharType="end"/>
    </w:r>
    <w:r>
      <w:t>/</w:t>
    </w:r>
    <w:r w:rsidR="00082EFE">
      <w:fldChar w:fldCharType="begin"/>
    </w:r>
    <w:r w:rsidR="00082EFE">
      <w:instrText xml:space="preserve"> AUTHOR  \* MERGEFORMAT </w:instrText>
    </w:r>
    <w:r w:rsidR="00082EFE">
      <w:fldChar w:fldCharType="separate"/>
    </w:r>
    <w:r w:rsidR="00170922">
      <w:rPr>
        <w:noProof/>
      </w:rPr>
      <w:t>Baumer</w:t>
    </w:r>
    <w:r w:rsidR="00082EFE">
      <w:rPr>
        <w:noProof/>
      </w:rPr>
      <w:fldChar w:fldCharType="end"/>
    </w:r>
    <w:r>
      <w:tab/>
    </w:r>
    <w:r>
      <w:tab/>
      <w:t>Frauenfeld, Suisse</w:t>
    </w:r>
  </w:p>
  <w:p w14:paraId="327147D7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47D8" w14:textId="16CAC32E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5354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5354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Groupe Baumer</w:t>
    </w:r>
  </w:p>
  <w:p w14:paraId="327147D9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327147DA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47D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170922">
      <w:rPr>
        <w:noProof/>
        <w:sz w:val="20"/>
      </w:rPr>
      <w:t>SL_MA_TPL_81173186_Communique_de_presse_FR - f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170922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27147DC" w14:textId="2FD5200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53543">
      <w:rPr>
        <w:noProof/>
      </w:rPr>
      <w:t>23.04.2018</w:t>
    </w:r>
    <w:r>
      <w:fldChar w:fldCharType="end"/>
    </w:r>
    <w:r>
      <w:t>/</w:t>
    </w:r>
    <w:r w:rsidR="00082EFE">
      <w:fldChar w:fldCharType="begin"/>
    </w:r>
    <w:r w:rsidR="00082EFE">
      <w:instrText xml:space="preserve"> AUTHOR  \* MERGEFORMAT </w:instrText>
    </w:r>
    <w:r w:rsidR="00082EFE">
      <w:fldChar w:fldCharType="separate"/>
    </w:r>
    <w:r w:rsidR="00170922">
      <w:rPr>
        <w:noProof/>
      </w:rPr>
      <w:t>Baumer</w:t>
    </w:r>
    <w:r w:rsidR="00082EFE">
      <w:rPr>
        <w:noProof/>
      </w:rPr>
      <w:fldChar w:fldCharType="end"/>
    </w:r>
    <w:r>
      <w:tab/>
    </w:r>
    <w:r>
      <w:tab/>
      <w:t>Frauenfeld, Suisse</w:t>
    </w:r>
  </w:p>
  <w:p w14:paraId="327147DD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6A29E" w14:textId="77777777" w:rsidR="00082EFE" w:rsidRDefault="00082EFE">
      <w:r>
        <w:separator/>
      </w:r>
    </w:p>
  </w:footnote>
  <w:footnote w:type="continuationSeparator" w:id="0">
    <w:p w14:paraId="2167953C" w14:textId="77777777" w:rsidR="00082EFE" w:rsidRDefault="00082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47D4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327147DE" wp14:editId="327147DF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eastAsia="zh-CN"/>
      </w:rPr>
      <w:drawing>
        <wp:inline distT="0" distB="0" distL="0" distR="0" wp14:anchorId="327147E0" wp14:editId="327147E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2EFE"/>
    <w:rsid w:val="0008350F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61BD8"/>
    <w:rsid w:val="0016445F"/>
    <w:rsid w:val="00165C2D"/>
    <w:rsid w:val="001668A3"/>
    <w:rsid w:val="00170922"/>
    <w:rsid w:val="001766FF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7BE6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31265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7B72"/>
    <w:rsid w:val="003D2A80"/>
    <w:rsid w:val="003D3567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2564C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34E7"/>
    <w:rsid w:val="0064675E"/>
    <w:rsid w:val="00661BFC"/>
    <w:rsid w:val="00664072"/>
    <w:rsid w:val="00666A09"/>
    <w:rsid w:val="006746E5"/>
    <w:rsid w:val="006836DF"/>
    <w:rsid w:val="00686D32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45C2"/>
    <w:rsid w:val="007658F6"/>
    <w:rsid w:val="00765D5D"/>
    <w:rsid w:val="007678A7"/>
    <w:rsid w:val="00776C67"/>
    <w:rsid w:val="00783AA5"/>
    <w:rsid w:val="00792874"/>
    <w:rsid w:val="007A4652"/>
    <w:rsid w:val="007A5BCD"/>
    <w:rsid w:val="007B0B4C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2C2"/>
    <w:rsid w:val="00860FA5"/>
    <w:rsid w:val="00865A91"/>
    <w:rsid w:val="0087333E"/>
    <w:rsid w:val="00874185"/>
    <w:rsid w:val="00874ECF"/>
    <w:rsid w:val="0087580B"/>
    <w:rsid w:val="008842AD"/>
    <w:rsid w:val="008A29E0"/>
    <w:rsid w:val="008C108E"/>
    <w:rsid w:val="008C2EB7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7527E"/>
    <w:rsid w:val="00A91EA6"/>
    <w:rsid w:val="00A95C48"/>
    <w:rsid w:val="00AA22BA"/>
    <w:rsid w:val="00AB21AF"/>
    <w:rsid w:val="00AB2D68"/>
    <w:rsid w:val="00AC211F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27CE"/>
    <w:rsid w:val="00C0095C"/>
    <w:rsid w:val="00C021A7"/>
    <w:rsid w:val="00C06E57"/>
    <w:rsid w:val="00C325B6"/>
    <w:rsid w:val="00C34061"/>
    <w:rsid w:val="00C36E7E"/>
    <w:rsid w:val="00C45B61"/>
    <w:rsid w:val="00C53543"/>
    <w:rsid w:val="00C55978"/>
    <w:rsid w:val="00C616ED"/>
    <w:rsid w:val="00C63B5D"/>
    <w:rsid w:val="00C757BB"/>
    <w:rsid w:val="00C8703D"/>
    <w:rsid w:val="00C877C2"/>
    <w:rsid w:val="00C879A3"/>
    <w:rsid w:val="00C907CC"/>
    <w:rsid w:val="00C90C7E"/>
    <w:rsid w:val="00C9524D"/>
    <w:rsid w:val="00C963C7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67B8"/>
    <w:rsid w:val="00D91BAC"/>
    <w:rsid w:val="00DA66DD"/>
    <w:rsid w:val="00DC3BDC"/>
    <w:rsid w:val="00DC6293"/>
    <w:rsid w:val="00DD1F2B"/>
    <w:rsid w:val="00DD2D90"/>
    <w:rsid w:val="00DD697F"/>
    <w:rsid w:val="00DE178E"/>
    <w:rsid w:val="00DE4003"/>
    <w:rsid w:val="00DE631F"/>
    <w:rsid w:val="00DE6C24"/>
    <w:rsid w:val="00DF399E"/>
    <w:rsid w:val="00DF4E68"/>
    <w:rsid w:val="00E250AE"/>
    <w:rsid w:val="00E305A1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0B2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3664F"/>
    <w:rsid w:val="00F44BE6"/>
    <w:rsid w:val="00F4533A"/>
    <w:rsid w:val="00F54167"/>
    <w:rsid w:val="00F562DD"/>
    <w:rsid w:val="00F603A1"/>
    <w:rsid w:val="00F70C7B"/>
    <w:rsid w:val="00F84A40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147A5"/>
  <w15:docId w15:val="{56DDDAEA-18A9-4944-8326-48B1E43E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fr-FR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P20H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FR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 formelle Korrekturen</Change_x0020_History>
    <Topic xmlns="5e32bf0a-83ef-47de-be9e-841abb22fd07">PR, Communique presse,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77CABA21-2F45-4B07-AA82-36573725E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D44DC-5840-46FC-ABE1-627296D4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2A2F7C03.dotm</Template>
  <TotalTime>0</TotalTime>
  <Pages>2</Pages>
  <Words>549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SL_MA_TPL_81173186_Communique_de_presse_FR</vt:lpstr>
      <vt:lpstr>SL_MA_TPL_81173186_Communique_de_presse_FR</vt:lpstr>
    </vt:vector>
  </TitlesOfParts>
  <Manager>S. Diepenbrock</Manager>
  <Company>Baumer Management Services AG</Company>
  <LinksUpToDate>false</LinksUpToDate>
  <CharactersWithSpaces>4003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SL_MA_TPL_81173186_Communique_de_presse_FR</dc:title>
  <dc:creator>Baumer</dc:creator>
  <cp:lastModifiedBy>Agricola Ariane</cp:lastModifiedBy>
  <cp:revision>7</cp:revision>
  <cp:lastPrinted>2015-02-06T10:33:00Z</cp:lastPrinted>
  <dcterms:created xsi:type="dcterms:W3CDTF">2018-04-19T09:48:00Z</dcterms:created>
  <dcterms:modified xsi:type="dcterms:W3CDTF">2018-08-27T13:53:00Z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