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:rsidR="00812F6F" w:rsidRPr="005F4A03" w:rsidRDefault="00812F6F" w:rsidP="00812F6F">
      <w:pPr>
        <w:pStyle w:val="BaumerFliesstext"/>
        <w:rPr>
          <w:lang w:val="en-US"/>
        </w:rPr>
      </w:pPr>
    </w:p>
    <w:p w:rsidR="00812F6F" w:rsidRPr="005F4A03" w:rsidRDefault="00812F6F" w:rsidP="00812F6F">
      <w:pPr>
        <w:pStyle w:val="BaumerFliesstext"/>
        <w:rPr>
          <w:lang w:val="en-US"/>
        </w:rPr>
      </w:pPr>
    </w:p>
    <w:p w:rsidR="008C373D" w:rsidRPr="008C373D" w:rsidRDefault="008C373D" w:rsidP="008C373D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8C373D">
        <w:rPr>
          <w:b/>
          <w:bCs/>
          <w:iCs/>
          <w:sz w:val="28"/>
          <w:szCs w:val="28"/>
          <w:lang w:val="en-US"/>
        </w:rPr>
        <w:t xml:space="preserve">Efficient and flexible fluid management with the new </w:t>
      </w:r>
      <w:r w:rsidR="00647D56">
        <w:rPr>
          <w:b/>
          <w:bCs/>
          <w:iCs/>
          <w:sz w:val="28"/>
          <w:szCs w:val="28"/>
          <w:lang w:val="en-US"/>
        </w:rPr>
        <w:t xml:space="preserve">Baumer </w:t>
      </w:r>
      <w:proofErr w:type="spellStart"/>
      <w:r w:rsidRPr="008C373D">
        <w:rPr>
          <w:b/>
          <w:bCs/>
          <w:iCs/>
          <w:sz w:val="28"/>
          <w:szCs w:val="28"/>
          <w:lang w:val="en-US"/>
        </w:rPr>
        <w:t>FlexFlow</w:t>
      </w:r>
      <w:proofErr w:type="spellEnd"/>
      <w:r w:rsidRPr="008C373D">
        <w:rPr>
          <w:b/>
          <w:bCs/>
          <w:iCs/>
          <w:sz w:val="28"/>
          <w:szCs w:val="28"/>
          <w:lang w:val="en-US"/>
        </w:rPr>
        <w:t xml:space="preserve"> </w:t>
      </w:r>
      <w:r w:rsidR="00647D56">
        <w:rPr>
          <w:b/>
          <w:bCs/>
          <w:iCs/>
          <w:sz w:val="28"/>
          <w:szCs w:val="28"/>
          <w:lang w:val="en-US"/>
        </w:rPr>
        <w:t xml:space="preserve">family of </w:t>
      </w:r>
      <w:r w:rsidRPr="008C373D">
        <w:rPr>
          <w:b/>
          <w:bCs/>
          <w:iCs/>
          <w:sz w:val="28"/>
          <w:szCs w:val="28"/>
          <w:lang w:val="en-US"/>
        </w:rPr>
        <w:t xml:space="preserve">flow and temperature sensors </w:t>
      </w:r>
    </w:p>
    <w:p w:rsidR="00247813" w:rsidRPr="005F4A03" w:rsidRDefault="00247813" w:rsidP="00247813">
      <w:pPr>
        <w:jc w:val="right"/>
        <w:rPr>
          <w:noProof/>
          <w:lang w:val="en-US"/>
        </w:rPr>
      </w:pPr>
    </w:p>
    <w:p w:rsidR="008C373D" w:rsidRPr="008C373D" w:rsidRDefault="00E81665" w:rsidP="006679F5">
      <w:pPr>
        <w:pStyle w:val="BaumerFliesstext"/>
        <w:spacing w:before="240" w:line="360" w:lineRule="auto"/>
        <w:rPr>
          <w:szCs w:val="20"/>
          <w:lang w:val="en-US"/>
        </w:rPr>
      </w:pPr>
      <w:r w:rsidRPr="0099271F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452E9EB6" wp14:editId="288B868F">
            <wp:simplePos x="0" y="0"/>
            <wp:positionH relativeFrom="margin">
              <wp:posOffset>3768725</wp:posOffset>
            </wp:positionH>
            <wp:positionV relativeFrom="margin">
              <wp:posOffset>1826895</wp:posOffset>
            </wp:positionV>
            <wp:extent cx="2446020" cy="179324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FlexFlow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271F">
        <w:rPr>
          <w:noProof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5D8A5" wp14:editId="5A44EA5C">
                <wp:simplePos x="0" y="0"/>
                <wp:positionH relativeFrom="column">
                  <wp:posOffset>3767067</wp:posOffset>
                </wp:positionH>
                <wp:positionV relativeFrom="paragraph">
                  <wp:posOffset>1621761</wp:posOffset>
                </wp:positionV>
                <wp:extent cx="2242368" cy="241519"/>
                <wp:effectExtent l="0" t="0" r="5715" b="635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368" cy="2415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C82" w:rsidRDefault="00F36C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96.6pt;margin-top:127.7pt;width:176.55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" fillcolor="white [3201]" stroked="f" strokeweight=".5pt">
                <v:textbox>
                  <w:txbxContent>
                    <w:p w:rsidR="00F36C82" w:rsidRDefault="00F36C82"/>
                  </w:txbxContent>
                </v:textbox>
                <w10:wrap type="square"/>
              </v:shape>
            </w:pict>
          </mc:Fallback>
        </mc:AlternateContent>
      </w:r>
      <w:r w:rsidR="007D5B4D" w:rsidRPr="0099271F">
        <w:rPr>
          <w:szCs w:val="20"/>
          <w:lang w:val="en-US"/>
        </w:rPr>
        <w:t>(3</w:t>
      </w:r>
      <w:r w:rsidR="008C373D" w:rsidRPr="0099271F">
        <w:rPr>
          <w:szCs w:val="20"/>
          <w:lang w:val="en-US"/>
        </w:rPr>
        <w:t xml:space="preserve"> </w:t>
      </w:r>
      <w:r w:rsidR="00440708" w:rsidRPr="0099271F">
        <w:rPr>
          <w:szCs w:val="20"/>
          <w:lang w:val="en-US"/>
        </w:rPr>
        <w:t xml:space="preserve">July </w:t>
      </w:r>
      <w:r w:rsidR="008C373D" w:rsidRPr="0099271F">
        <w:rPr>
          <w:szCs w:val="20"/>
          <w:lang w:val="en-US"/>
        </w:rPr>
        <w:t>2017)</w:t>
      </w:r>
      <w:r w:rsidR="0099271F">
        <w:rPr>
          <w:lang w:val="en-US"/>
        </w:rPr>
        <w:t xml:space="preserve"> </w:t>
      </w:r>
      <w:r w:rsidR="008C373D" w:rsidRPr="008C373D">
        <w:rPr>
          <w:lang w:val="en-US"/>
        </w:rPr>
        <w:t xml:space="preserve">With </w:t>
      </w:r>
      <w:r w:rsidR="000E4D25">
        <w:rPr>
          <w:lang w:val="en-US"/>
        </w:rPr>
        <w:t>their</w:t>
      </w:r>
      <w:r w:rsidR="006679F5">
        <w:rPr>
          <w:lang w:val="en-US"/>
        </w:rPr>
        <w:t xml:space="preserve"> </w:t>
      </w:r>
      <w:proofErr w:type="spellStart"/>
      <w:r w:rsidR="008C373D" w:rsidRPr="008C373D">
        <w:rPr>
          <w:lang w:val="en-US"/>
        </w:rPr>
        <w:t>FlexFlow</w:t>
      </w:r>
      <w:proofErr w:type="spellEnd"/>
      <w:r w:rsidR="008C373D" w:rsidRPr="008C373D">
        <w:rPr>
          <w:lang w:val="en-US"/>
        </w:rPr>
        <w:t xml:space="preserve"> </w:t>
      </w:r>
      <w:r w:rsidR="006679F5">
        <w:rPr>
          <w:lang w:val="en-US"/>
        </w:rPr>
        <w:t xml:space="preserve">family of </w:t>
      </w:r>
      <w:r w:rsidR="008C373D" w:rsidRPr="008C373D">
        <w:rPr>
          <w:lang w:val="en-US"/>
        </w:rPr>
        <w:t xml:space="preserve">flow and temperature sensors, Baumer has expanded </w:t>
      </w:r>
      <w:r w:rsidR="000E4D25">
        <w:rPr>
          <w:lang w:val="en-US"/>
        </w:rPr>
        <w:t>their</w:t>
      </w:r>
      <w:r w:rsidR="008C373D" w:rsidRPr="008C373D">
        <w:rPr>
          <w:lang w:val="en-US"/>
        </w:rPr>
        <w:t xml:space="preserve"> </w:t>
      </w:r>
      <w:r w:rsidR="006679F5">
        <w:rPr>
          <w:lang w:val="en-US"/>
        </w:rPr>
        <w:t>process sensor</w:t>
      </w:r>
      <w:r w:rsidR="006679F5" w:rsidRPr="008C373D">
        <w:rPr>
          <w:lang w:val="en-US"/>
        </w:rPr>
        <w:t xml:space="preserve"> </w:t>
      </w:r>
      <w:r w:rsidR="008C373D" w:rsidRPr="008C373D">
        <w:rPr>
          <w:lang w:val="en-US"/>
        </w:rPr>
        <w:t xml:space="preserve">portfolio. </w:t>
      </w:r>
      <w:r w:rsidR="006679F5">
        <w:rPr>
          <w:lang w:val="en-US"/>
        </w:rPr>
        <w:t>B</w:t>
      </w:r>
      <w:r w:rsidR="008C373D" w:rsidRPr="008C373D">
        <w:rPr>
          <w:lang w:val="en-US"/>
        </w:rPr>
        <w:t>ased on the calorimetric measurement principle</w:t>
      </w:r>
      <w:r w:rsidR="006679F5">
        <w:rPr>
          <w:lang w:val="en-US"/>
        </w:rPr>
        <w:t>,</w:t>
      </w:r>
      <w:r w:rsidR="008C373D" w:rsidRPr="008C373D">
        <w:rPr>
          <w:lang w:val="en-US"/>
        </w:rPr>
        <w:t xml:space="preserve"> </w:t>
      </w:r>
      <w:r w:rsidR="006679F5">
        <w:rPr>
          <w:lang w:val="en-US"/>
        </w:rPr>
        <w:t xml:space="preserve">the </w:t>
      </w:r>
      <w:proofErr w:type="spellStart"/>
      <w:r w:rsidR="006679F5">
        <w:rPr>
          <w:lang w:val="en-US"/>
        </w:rPr>
        <w:t>FlexFlow</w:t>
      </w:r>
      <w:proofErr w:type="spellEnd"/>
      <w:r w:rsidR="006679F5">
        <w:rPr>
          <w:lang w:val="en-US"/>
        </w:rPr>
        <w:t xml:space="preserve"> family </w:t>
      </w:r>
      <w:r w:rsidR="008C373D" w:rsidRPr="008C373D">
        <w:rPr>
          <w:lang w:val="en-US"/>
        </w:rPr>
        <w:t xml:space="preserve">can monitor both flow velocity as well as media temperature. The sensors have IO-Link and, depending on settings and connections, </w:t>
      </w:r>
      <w:r w:rsidR="006679F5">
        <w:rPr>
          <w:lang w:val="en-US"/>
        </w:rPr>
        <w:t xml:space="preserve">either </w:t>
      </w:r>
      <w:r w:rsidR="008C373D" w:rsidRPr="008C373D">
        <w:rPr>
          <w:lang w:val="en-US"/>
        </w:rPr>
        <w:t>two switching outputs or one switching and one analog output (4...20 mA</w:t>
      </w:r>
      <w:r w:rsidR="00D75980">
        <w:rPr>
          <w:lang w:val="en-US"/>
        </w:rPr>
        <w:t>/ 0...10 V). The PF20H and PF20S</w:t>
      </w:r>
      <w:r w:rsidR="008C373D" w:rsidRPr="008C373D">
        <w:rPr>
          <w:lang w:val="en-US"/>
        </w:rPr>
        <w:t xml:space="preserve"> </w:t>
      </w:r>
      <w:r w:rsidR="006679F5" w:rsidRPr="008C373D">
        <w:rPr>
          <w:lang w:val="en-US"/>
        </w:rPr>
        <w:t xml:space="preserve">versions </w:t>
      </w:r>
      <w:r w:rsidR="008C373D" w:rsidRPr="008C373D">
        <w:rPr>
          <w:lang w:val="en-US"/>
        </w:rPr>
        <w:t xml:space="preserve">are suitable for hygienic and industrial applications. </w:t>
      </w:r>
    </w:p>
    <w:p w:rsidR="008C373D" w:rsidRPr="008C373D" w:rsidRDefault="008C373D" w:rsidP="006679F5">
      <w:pPr>
        <w:pStyle w:val="BaumerFliesstext"/>
        <w:spacing w:before="240" w:line="360" w:lineRule="auto"/>
        <w:jc w:val="both"/>
        <w:rPr>
          <w:rFonts w:cs="Arial"/>
          <w:szCs w:val="20"/>
          <w:lang w:val="en-US"/>
        </w:rPr>
      </w:pPr>
      <w:r w:rsidRPr="008C373D">
        <w:rPr>
          <w:lang w:val="en-US"/>
        </w:rPr>
        <w:t xml:space="preserve">The combination of two measuring functions in one sensor reduces the number of measuring points in closed systems and minimizes costs </w:t>
      </w:r>
      <w:r w:rsidR="006679F5">
        <w:rPr>
          <w:lang w:val="en-US"/>
        </w:rPr>
        <w:t xml:space="preserve">of </w:t>
      </w:r>
      <w:r w:rsidRPr="008C373D">
        <w:rPr>
          <w:lang w:val="en-US"/>
        </w:rPr>
        <w:t>installation, service and storage. Thanks to their symmetrical, centered design, the sensors can be optimally installed in the process independent of the</w:t>
      </w:r>
      <w:r w:rsidR="006679F5">
        <w:rPr>
          <w:lang w:val="en-US"/>
        </w:rPr>
        <w:t>ir</w:t>
      </w:r>
      <w:r w:rsidRPr="008C373D">
        <w:rPr>
          <w:lang w:val="en-US"/>
        </w:rPr>
        <w:t xml:space="preserve"> installation position and orientation. This guarantees precise measurements and process safety.</w:t>
      </w:r>
    </w:p>
    <w:p w:rsidR="008C373D" w:rsidRPr="008C373D" w:rsidRDefault="008C373D" w:rsidP="006679F5">
      <w:pPr>
        <w:pStyle w:val="BaumerFliesstext"/>
        <w:spacing w:before="240" w:line="360" w:lineRule="auto"/>
        <w:jc w:val="both"/>
        <w:rPr>
          <w:rFonts w:cs="Arial"/>
          <w:szCs w:val="20"/>
          <w:lang w:val="en-US"/>
        </w:rPr>
      </w:pPr>
      <w:r w:rsidRPr="008C373D">
        <w:rPr>
          <w:lang w:val="en-US"/>
        </w:rPr>
        <w:t xml:space="preserve">Several sensors can be </w:t>
      </w:r>
      <w:r w:rsidR="006679F5">
        <w:rPr>
          <w:lang w:val="en-US"/>
        </w:rPr>
        <w:t xml:space="preserve">simultaneously </w:t>
      </w:r>
      <w:r w:rsidRPr="008C373D">
        <w:rPr>
          <w:lang w:val="en-US"/>
        </w:rPr>
        <w:t>configured via IO-Link. This simplifies switching point adjustment for different process stages</w:t>
      </w:r>
      <w:r w:rsidR="002F0BD4">
        <w:rPr>
          <w:lang w:val="en-US"/>
        </w:rPr>
        <w:t xml:space="preserve"> </w:t>
      </w:r>
      <w:r w:rsidR="002F0BD4" w:rsidRPr="000E4D25">
        <w:rPr>
          <w:lang w:val="en-US"/>
        </w:rPr>
        <w:t>during setup or batch changeover</w:t>
      </w:r>
      <w:r w:rsidRPr="008C373D">
        <w:rPr>
          <w:lang w:val="en-US"/>
        </w:rPr>
        <w:t xml:space="preserve"> and saves </w:t>
      </w:r>
      <w:r w:rsidR="000E4D25">
        <w:rPr>
          <w:lang w:val="en-US"/>
        </w:rPr>
        <w:t xml:space="preserve">time. </w:t>
      </w:r>
      <w:r w:rsidR="000E4D25" w:rsidRPr="000E4D25">
        <w:rPr>
          <w:lang w:val="en-US"/>
        </w:rPr>
        <w:t>Diagnostic data polling and evaluation is possible at all times, increasing system uptime</w:t>
      </w:r>
      <w:r w:rsidRPr="008C373D">
        <w:rPr>
          <w:lang w:val="en-US"/>
        </w:rPr>
        <w:t>.</w:t>
      </w:r>
    </w:p>
    <w:p w:rsidR="008C373D" w:rsidRPr="006679F5" w:rsidRDefault="008C373D" w:rsidP="006679F5">
      <w:pPr>
        <w:pStyle w:val="BaumerFliesstext"/>
        <w:spacing w:line="360" w:lineRule="auto"/>
        <w:jc w:val="both"/>
        <w:rPr>
          <w:rFonts w:cs="Arial"/>
          <w:szCs w:val="20"/>
          <w:lang w:val="en-US"/>
        </w:rPr>
      </w:pPr>
      <w:r w:rsidRPr="008C373D">
        <w:rPr>
          <w:lang w:val="en-US"/>
        </w:rPr>
        <w:br/>
      </w:r>
      <w:proofErr w:type="spellStart"/>
      <w:r w:rsidRPr="008C373D">
        <w:rPr>
          <w:lang w:val="en-US"/>
        </w:rPr>
        <w:t>FlexFlow</w:t>
      </w:r>
      <w:proofErr w:type="spellEnd"/>
      <w:r w:rsidRPr="008C373D">
        <w:rPr>
          <w:lang w:val="en-US"/>
        </w:rPr>
        <w:t xml:space="preserve"> </w:t>
      </w:r>
      <w:r w:rsidR="00E81665">
        <w:rPr>
          <w:lang w:val="en-US"/>
        </w:rPr>
        <w:t xml:space="preserve">sensors have </w:t>
      </w:r>
      <w:proofErr w:type="gramStart"/>
      <w:r w:rsidR="00E81665">
        <w:rPr>
          <w:lang w:val="en-US"/>
        </w:rPr>
        <w:t xml:space="preserve">a </w:t>
      </w:r>
      <w:r w:rsidRPr="008C373D">
        <w:rPr>
          <w:lang w:val="en-US"/>
        </w:rPr>
        <w:t>robust</w:t>
      </w:r>
      <w:proofErr w:type="gramEnd"/>
      <w:r w:rsidRPr="008C373D">
        <w:rPr>
          <w:lang w:val="en-US"/>
        </w:rPr>
        <w:t xml:space="preserve"> stainless steel housing with integrated electronics and evaluation unit. Complex wiring and control cabinet assembly as well as additional user interfaces </w:t>
      </w:r>
      <w:r w:rsidR="006679F5">
        <w:rPr>
          <w:lang w:val="en-US"/>
        </w:rPr>
        <w:t>are therefore not required</w:t>
      </w:r>
      <w:r w:rsidRPr="008C373D">
        <w:rPr>
          <w:lang w:val="en-US"/>
        </w:rPr>
        <w:t xml:space="preserve">. </w:t>
      </w:r>
      <w:r w:rsidRPr="006679F5">
        <w:rPr>
          <w:lang w:val="en-US"/>
        </w:rPr>
        <w:t>This simplifies operation and allows efficient process management.</w:t>
      </w:r>
    </w:p>
    <w:p w:rsidR="008C373D" w:rsidRDefault="008C373D" w:rsidP="00440708">
      <w:pPr>
        <w:pStyle w:val="BaumerFliesstext"/>
        <w:spacing w:line="360" w:lineRule="auto"/>
        <w:rPr>
          <w:lang w:val="en-US"/>
        </w:rPr>
      </w:pPr>
      <w:r w:rsidRPr="008C373D">
        <w:rPr>
          <w:lang w:val="en-US"/>
        </w:rPr>
        <w:br/>
        <w:t>All models are temperature</w:t>
      </w:r>
      <w:r w:rsidR="006679F5">
        <w:rPr>
          <w:lang w:val="en-US"/>
        </w:rPr>
        <w:t xml:space="preserve"> </w:t>
      </w:r>
      <w:r w:rsidRPr="008C373D">
        <w:rPr>
          <w:lang w:val="en-US"/>
        </w:rPr>
        <w:t>resistant to 150°C and thus CIP and SIP-capable.</w:t>
      </w:r>
      <w:r w:rsidRPr="008C373D">
        <w:rPr>
          <w:lang w:val="en-US"/>
        </w:rPr>
        <w:br/>
      </w:r>
      <w:r w:rsidRPr="008C373D">
        <w:rPr>
          <w:lang w:val="en-US"/>
        </w:rPr>
        <w:br/>
        <w:t xml:space="preserve">Further information: </w:t>
      </w:r>
      <w:hyperlink r:id="rId13" w:history="1">
        <w:r w:rsidR="00440708" w:rsidRPr="00440708">
          <w:rPr>
            <w:rStyle w:val="Hyperlink"/>
            <w:lang w:val="en-US"/>
          </w:rPr>
          <w:t>www.baumer.com/flexflow</w:t>
        </w:r>
      </w:hyperlink>
      <w:r w:rsidRPr="008C373D">
        <w:rPr>
          <w:lang w:val="en-US"/>
        </w:rPr>
        <w:t xml:space="preserve"> </w:t>
      </w:r>
    </w:p>
    <w:p w:rsidR="0099271F" w:rsidRDefault="0099271F" w:rsidP="00440708">
      <w:pPr>
        <w:pStyle w:val="BaumerFliesstext"/>
        <w:spacing w:line="360" w:lineRule="auto"/>
        <w:rPr>
          <w:lang w:val="en-US"/>
        </w:rPr>
      </w:pPr>
    </w:p>
    <w:p w:rsidR="0099271F" w:rsidRPr="008C373D" w:rsidRDefault="0099271F" w:rsidP="00440708">
      <w:pPr>
        <w:pStyle w:val="BaumerFliesstext"/>
        <w:spacing w:line="360" w:lineRule="auto"/>
        <w:rPr>
          <w:szCs w:val="20"/>
          <w:lang w:val="en-US"/>
        </w:rPr>
      </w:pPr>
    </w:p>
    <w:p w:rsidR="008C373D" w:rsidRPr="0099271F" w:rsidRDefault="008C373D" w:rsidP="008C373D">
      <w:pPr>
        <w:pStyle w:val="BaumerFliesstext"/>
        <w:spacing w:before="240" w:line="360" w:lineRule="auto"/>
        <w:rPr>
          <w:szCs w:val="20"/>
          <w:lang w:val="en-US"/>
        </w:rPr>
      </w:pPr>
      <w:r w:rsidRPr="0099271F">
        <w:rPr>
          <w:b/>
          <w:szCs w:val="20"/>
          <w:lang w:val="en-US"/>
        </w:rPr>
        <w:t xml:space="preserve">Baumer at the </w:t>
      </w:r>
      <w:proofErr w:type="spellStart"/>
      <w:r w:rsidR="0099271F" w:rsidRPr="0099271F">
        <w:rPr>
          <w:b/>
          <w:szCs w:val="20"/>
          <w:lang w:val="en-US"/>
        </w:rPr>
        <w:t>Drinktec</w:t>
      </w:r>
      <w:proofErr w:type="spellEnd"/>
      <w:r w:rsidR="0099271F" w:rsidRPr="0099271F">
        <w:rPr>
          <w:b/>
          <w:szCs w:val="20"/>
          <w:lang w:val="en-US"/>
        </w:rPr>
        <w:t xml:space="preserve"> hall/</w:t>
      </w:r>
      <w:r w:rsidR="0099271F">
        <w:rPr>
          <w:b/>
          <w:szCs w:val="20"/>
          <w:lang w:val="en-US"/>
        </w:rPr>
        <w:t>s</w:t>
      </w:r>
      <w:bookmarkStart w:id="0" w:name="_GoBack"/>
      <w:bookmarkEnd w:id="0"/>
      <w:r w:rsidRPr="0099271F">
        <w:rPr>
          <w:b/>
          <w:szCs w:val="20"/>
          <w:lang w:val="en-US"/>
        </w:rPr>
        <w:t xml:space="preserve">tand </w:t>
      </w:r>
      <w:r w:rsidR="0099271F" w:rsidRPr="0099271F">
        <w:rPr>
          <w:b/>
          <w:szCs w:val="20"/>
          <w:lang w:val="en-US"/>
        </w:rPr>
        <w:t>A3/301</w:t>
      </w:r>
    </w:p>
    <w:p w:rsidR="008C373D" w:rsidRDefault="0099271F" w:rsidP="008C373D">
      <w:pPr>
        <w:pBdr>
          <w:bottom w:val="single" w:sz="4" w:space="1" w:color="auto"/>
        </w:pBdr>
        <w:rPr>
          <w:b/>
          <w:szCs w:val="20"/>
          <w:lang w:val="en-US"/>
        </w:rPr>
      </w:pPr>
      <w:r w:rsidRPr="0099271F">
        <w:rPr>
          <w:b/>
          <w:szCs w:val="20"/>
          <w:lang w:val="en-US"/>
        </w:rPr>
        <w:t>Baumer at the</w:t>
      </w:r>
      <w:r w:rsidRPr="0099271F">
        <w:rPr>
          <w:b/>
          <w:szCs w:val="20"/>
          <w:lang w:val="en-US"/>
        </w:rPr>
        <w:t xml:space="preserve"> SPS IPC hall/stand 4A/335</w:t>
      </w:r>
    </w:p>
    <w:p w:rsidR="0099271F" w:rsidRDefault="0099271F" w:rsidP="008C373D">
      <w:pPr>
        <w:pBdr>
          <w:bottom w:val="single" w:sz="4" w:space="1" w:color="auto"/>
        </w:pBdr>
        <w:rPr>
          <w:b/>
          <w:szCs w:val="20"/>
          <w:lang w:val="en-US"/>
        </w:rPr>
      </w:pPr>
    </w:p>
    <w:p w:rsidR="0099271F" w:rsidRDefault="0099271F" w:rsidP="008C373D">
      <w:pPr>
        <w:pBdr>
          <w:bottom w:val="single" w:sz="4" w:space="1" w:color="auto"/>
        </w:pBdr>
        <w:rPr>
          <w:b/>
          <w:szCs w:val="20"/>
          <w:lang w:val="en-US"/>
        </w:rPr>
      </w:pPr>
    </w:p>
    <w:p w:rsidR="0099271F" w:rsidRPr="008C373D" w:rsidRDefault="0099271F" w:rsidP="008C373D">
      <w:pPr>
        <w:pBdr>
          <w:bottom w:val="single" w:sz="4" w:space="1" w:color="auto"/>
        </w:pBdr>
        <w:rPr>
          <w:szCs w:val="20"/>
          <w:lang w:val="en-US"/>
        </w:rPr>
      </w:pPr>
    </w:p>
    <w:p w:rsidR="008C373D" w:rsidRPr="008C373D" w:rsidRDefault="008C373D" w:rsidP="008C373D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/>
        </w:rPr>
      </w:pPr>
      <w:r w:rsidRPr="008C373D">
        <w:rPr>
          <w:lang w:val="en-US"/>
        </w:rPr>
        <w:t xml:space="preserve">Fig.: </w:t>
      </w:r>
      <w:proofErr w:type="spellStart"/>
      <w:r w:rsidRPr="00440708">
        <w:rPr>
          <w:szCs w:val="20"/>
          <w:lang w:val="en-US"/>
        </w:rPr>
        <w:t>FlexFlow</w:t>
      </w:r>
      <w:proofErr w:type="spellEnd"/>
      <w:r w:rsidRPr="00440708">
        <w:rPr>
          <w:szCs w:val="20"/>
          <w:lang w:val="en-US"/>
        </w:rPr>
        <w:t xml:space="preserve"> flow and temperature sensors are available with various process connections and rod lengths</w:t>
      </w:r>
    </w:p>
    <w:p w:rsidR="00CA1312" w:rsidRPr="005F4A03" w:rsidRDefault="00CA1312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440708">
        <w:rPr>
          <w:sz w:val="16"/>
          <w:szCs w:val="16"/>
          <w:lang w:val="en-US"/>
        </w:rPr>
        <w:t>1520</w:t>
      </w:r>
    </w:p>
    <w:p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5F4A03">
        <w:rPr>
          <w:kern w:val="20"/>
          <w:sz w:val="16"/>
          <w:szCs w:val="16"/>
          <w:lang w:val="en-US"/>
        </w:rPr>
        <w:t>4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99271F" w:rsidTr="00D06A30">
        <w:tc>
          <w:tcPr>
            <w:tcW w:w="3369" w:type="dxa"/>
            <w:shd w:val="clear" w:color="auto" w:fill="auto"/>
          </w:tcPr>
          <w:p w:rsidR="00B0150F" w:rsidRPr="00440708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440708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C571B2" w:rsidRPr="00440708" w:rsidRDefault="00A85366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Martina Mergl</w:t>
            </w:r>
          </w:p>
          <w:p w:rsidR="00C571B2" w:rsidRPr="00440708" w:rsidRDefault="00A85366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Marketing Manager Process Sensors</w:t>
            </w:r>
          </w:p>
          <w:p w:rsidR="00C571B2" w:rsidRPr="00440708" w:rsidRDefault="00A85366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Baumer Electric AG</w:t>
            </w:r>
          </w:p>
          <w:p w:rsidR="00C571B2" w:rsidRPr="00440708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Phone +</w:t>
            </w:r>
            <w:r w:rsidR="00A85366" w:rsidRPr="00440708">
              <w:rPr>
                <w:sz w:val="16"/>
                <w:szCs w:val="16"/>
                <w:lang w:val="en-US"/>
              </w:rPr>
              <w:t>41 52 728 1760</w:t>
            </w:r>
          </w:p>
          <w:p w:rsidR="00C571B2" w:rsidRPr="00440708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Fax +</w:t>
            </w:r>
            <w:r w:rsidR="00A85366" w:rsidRPr="00440708">
              <w:rPr>
                <w:sz w:val="16"/>
                <w:szCs w:val="16"/>
                <w:lang w:val="en-US"/>
              </w:rPr>
              <w:t>41 52 728 1727</w:t>
            </w:r>
          </w:p>
          <w:p w:rsidR="00C571B2" w:rsidRPr="00440708" w:rsidRDefault="00A85366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mmergl@baumer.com</w:t>
            </w:r>
          </w:p>
          <w:p w:rsidR="00B0150F" w:rsidRPr="00440708" w:rsidRDefault="00C571B2" w:rsidP="00C571B2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440708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:rsidR="00B0150F" w:rsidRPr="006B01FF" w:rsidRDefault="0099271F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7A" w:rsidRDefault="00624E7A">
      <w:r>
        <w:separator/>
      </w:r>
    </w:p>
  </w:endnote>
  <w:endnote w:type="continuationSeparator" w:id="0">
    <w:p w:rsidR="00624E7A" w:rsidRDefault="0062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95206A">
      <w:rPr>
        <w:noProof/>
        <w:sz w:val="20"/>
      </w:rPr>
      <w:t>SL_MA_TPL_81173186_Press_Release_EN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95206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9271F">
      <w:rPr>
        <w:noProof/>
      </w:rPr>
      <w:t>22.06.2017</w:t>
    </w:r>
    <w:r>
      <w:fldChar w:fldCharType="end"/>
    </w:r>
    <w:r>
      <w:t>/</w:t>
    </w:r>
    <w:r w:rsidR="0099271F">
      <w:fldChar w:fldCharType="begin"/>
    </w:r>
    <w:r w:rsidR="0099271F">
      <w:instrText xml:space="preserve"> AUTHOR  \* MERGEFORMAT </w:instrText>
    </w:r>
    <w:r w:rsidR="0099271F">
      <w:fldChar w:fldCharType="separate"/>
    </w:r>
    <w:r w:rsidR="0095206A">
      <w:rPr>
        <w:noProof/>
      </w:rPr>
      <w:t>Baumer</w:t>
    </w:r>
    <w:r w:rsidR="0099271F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9271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9271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95206A">
      <w:rPr>
        <w:noProof/>
        <w:sz w:val="20"/>
      </w:rPr>
      <w:t>SL_MA_TPL_81173186_Press_Release_EN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95206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9271F">
      <w:rPr>
        <w:noProof/>
      </w:rPr>
      <w:t>22.06.2017</w:t>
    </w:r>
    <w:r>
      <w:fldChar w:fldCharType="end"/>
    </w:r>
    <w:r>
      <w:t>/</w:t>
    </w:r>
    <w:r w:rsidR="0099271F">
      <w:fldChar w:fldCharType="begin"/>
    </w:r>
    <w:r w:rsidR="0099271F">
      <w:instrText xml:space="preserve"> AUTHOR  \* MERGEFORMAT </w:instrText>
    </w:r>
    <w:r w:rsidR="0099271F">
      <w:fldChar w:fldCharType="separate"/>
    </w:r>
    <w:r w:rsidR="0095206A">
      <w:rPr>
        <w:noProof/>
      </w:rPr>
      <w:t>Baumer</w:t>
    </w:r>
    <w:r w:rsidR="0099271F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7A" w:rsidRDefault="00624E7A">
      <w:r>
        <w:separator/>
      </w:r>
    </w:p>
  </w:footnote>
  <w:footnote w:type="continuationSeparator" w:id="0">
    <w:p w:rsidR="00624E7A" w:rsidRDefault="00624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54124D1" wp14:editId="554124D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54124D3" wp14:editId="554124D4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E4D25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0BD4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708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1939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24E7A"/>
    <w:rsid w:val="00633ECC"/>
    <w:rsid w:val="0064675E"/>
    <w:rsid w:val="00647D56"/>
    <w:rsid w:val="00661BFC"/>
    <w:rsid w:val="00664072"/>
    <w:rsid w:val="006679F5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5B4D"/>
    <w:rsid w:val="007D7B49"/>
    <w:rsid w:val="007E5F16"/>
    <w:rsid w:val="007F1C12"/>
    <w:rsid w:val="007F2B0C"/>
    <w:rsid w:val="00810FEA"/>
    <w:rsid w:val="0081164D"/>
    <w:rsid w:val="00812F6F"/>
    <w:rsid w:val="00817F98"/>
    <w:rsid w:val="00823C74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C373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206A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9271F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5366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75980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14D4D"/>
    <w:rsid w:val="00E355E3"/>
    <w:rsid w:val="00E35D19"/>
    <w:rsid w:val="00E43A4F"/>
    <w:rsid w:val="00E644C3"/>
    <w:rsid w:val="00E71941"/>
    <w:rsid w:val="00E74F3F"/>
    <w:rsid w:val="00E81665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8B5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36C82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flexflow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2592C-CDE9-4451-96D3-3AAA6943A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purl.org/dc/dcmitype/"/>
    <ds:schemaRef ds:uri="http://schemas.microsoft.com/office/infopath/2007/PartnerControls"/>
    <ds:schemaRef ds:uri="5e32bf0a-83ef-47de-be9e-841abb22fd07"/>
    <ds:schemaRef ds:uri="http://schemas.openxmlformats.org/package/2006/metadata/core-properties"/>
    <ds:schemaRef ds:uri="http://www.w3.org/XML/1998/namespace"/>
    <ds:schemaRef ds:uri="http://purl.org/dc/elements/1.1/"/>
    <ds:schemaRef ds:uri="98327c88-adbf-46b3-99b3-8284eea4c4a7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491AD7-50F7-4170-868C-E7178569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B743BCAC.dotm</Template>
  <TotalTime>0</TotalTime>
  <Pages>2</Pages>
  <Words>421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3165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Mergl Martina</cp:lastModifiedBy>
  <cp:revision>3</cp:revision>
  <cp:lastPrinted>2017-04-26T09:33:00Z</cp:lastPrinted>
  <dcterms:created xsi:type="dcterms:W3CDTF">2017-06-22T08:34:00Z</dcterms:created>
  <dcterms:modified xsi:type="dcterms:W3CDTF">2017-06-29T06:45:00Z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