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F249F" w14:textId="4D4E95D1" w:rsidR="00812F6F" w:rsidRPr="009503B7" w:rsidRDefault="00812F6F" w:rsidP="00812F6F">
      <w:pPr>
        <w:pStyle w:val="BaumerFliesstext"/>
      </w:pPr>
    </w:p>
    <w:p w14:paraId="25BB0A32" w14:textId="093B44FA" w:rsidR="00247813" w:rsidRPr="0072719D" w:rsidRDefault="00C47E8A" w:rsidP="00C47E8A">
      <w:pPr>
        <w:rPr>
          <w:b/>
          <w:sz w:val="32"/>
          <w:lang w:val="en-US"/>
        </w:rPr>
      </w:pPr>
      <w:r w:rsidRPr="0072719D">
        <w:rPr>
          <w:rFonts w:cs="Arial"/>
          <w:b/>
          <w:bCs/>
          <w:iCs/>
          <w:kern w:val="20"/>
          <w:sz w:val="28"/>
          <w:szCs w:val="28"/>
          <w:lang w:val="en-US"/>
        </w:rPr>
        <w:t>Reliable limit detection without parameterization</w:t>
      </w:r>
      <w:r w:rsidRPr="0072719D">
        <w:rPr>
          <w:rFonts w:cs="Arial"/>
          <w:b/>
          <w:bCs/>
          <w:iCs/>
          <w:sz w:val="28"/>
          <w:szCs w:val="28"/>
          <w:lang w:val="en-US"/>
        </w:rPr>
        <w:br/>
      </w:r>
    </w:p>
    <w:p w14:paraId="6C7F463B" w14:textId="2FCEC932" w:rsidR="00C47E8A" w:rsidRPr="0072719D" w:rsidRDefault="00F50F46" w:rsidP="00C47E8A">
      <w:pPr>
        <w:spacing w:line="360" w:lineRule="auto"/>
        <w:rPr>
          <w:szCs w:val="20"/>
          <w:lang w:val="en-US"/>
        </w:rPr>
      </w:pPr>
      <w:r w:rsidRPr="0072719D">
        <w:rPr>
          <w:noProof/>
        </w:rPr>
        <w:drawing>
          <wp:anchor distT="0" distB="0" distL="114300" distR="114300" simplePos="0" relativeHeight="251660287" behindDoc="0" locked="0" layoutInCell="1" allowOverlap="1" wp14:anchorId="210ECED0" wp14:editId="1E8C3C1B">
            <wp:simplePos x="0" y="0"/>
            <wp:positionH relativeFrom="column">
              <wp:posOffset>3284855</wp:posOffset>
            </wp:positionH>
            <wp:positionV relativeFrom="paragraph">
              <wp:posOffset>562610</wp:posOffset>
            </wp:positionV>
            <wp:extent cx="2743835" cy="2011931"/>
            <wp:effectExtent l="0" t="0" r="0" b="7620"/>
            <wp:wrapThrough wrapText="bothSides">
              <wp:wrapPolygon edited="0">
                <wp:start x="0" y="0"/>
                <wp:lineTo x="0" y="21477"/>
                <wp:lineTo x="21445" y="21477"/>
                <wp:lineTo x="21445" y="0"/>
                <wp:lineTo x="0" y="0"/>
              </wp:wrapPolygon>
            </wp:wrapThrough>
            <wp:docPr id="1" name="Grafik 1" descr="C:\Users\kfl\AppData\Local\Microsoft\Windows\INetCache\Content.Word\Baumer_Photo_PL20_8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L20_88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835" cy="2011931"/>
                    </a:xfrm>
                    <a:prstGeom prst="rect">
                      <a:avLst/>
                    </a:prstGeom>
                    <a:noFill/>
                    <a:ln>
                      <a:noFill/>
                    </a:ln>
                  </pic:spPr>
                </pic:pic>
              </a:graphicData>
            </a:graphic>
            <wp14:sizeRelH relativeFrom="page">
              <wp14:pctWidth>0</wp14:pctWidth>
            </wp14:sizeRelH>
            <wp14:sizeRelV relativeFrom="page">
              <wp14:pctHeight>0</wp14:pctHeight>
            </wp14:sizeRelV>
          </wp:anchor>
        </w:drawing>
      </w:r>
      <w:r w:rsidR="0072719D" w:rsidRPr="0072719D">
        <w:rPr>
          <w:lang w:val="en-US"/>
        </w:rPr>
        <w:t>(25.11</w:t>
      </w:r>
      <w:r w:rsidRPr="0072719D">
        <w:rPr>
          <w:lang w:val="en-US"/>
        </w:rPr>
        <w:t>.</w:t>
      </w:r>
      <w:r w:rsidR="0072719D" w:rsidRPr="0072719D">
        <w:rPr>
          <w:lang w:val="en-US"/>
        </w:rPr>
        <w:t>2019</w:t>
      </w:r>
      <w:r w:rsidRPr="0072719D">
        <w:rPr>
          <w:lang w:val="en-US"/>
        </w:rPr>
        <w:t xml:space="preserve">) </w:t>
      </w:r>
      <w:r w:rsidRPr="0072719D">
        <w:rPr>
          <w:szCs w:val="20"/>
          <w:lang w:val="en-US"/>
        </w:rPr>
        <w:t>The flexible adjustment of systems to short-term requirement changes as well is an increasingly frequent production challenge. The new CleverLevel PL20 level switches no longer have to be parameterized to a specific medium but adaptively adjust to the medium. This saves setup time while maintaining high process safety. Regardless of whether the media are liquid, paste-like, sticky, or granular – the CleverLevel PL20 recognizes them reliably and securely.</w:t>
      </w:r>
    </w:p>
    <w:p w14:paraId="18B5F01D" w14:textId="48260C21" w:rsidR="00C47E8A" w:rsidRPr="0072719D" w:rsidRDefault="00C47E8A" w:rsidP="00C47E8A">
      <w:pPr>
        <w:spacing w:line="360" w:lineRule="auto"/>
        <w:rPr>
          <w:szCs w:val="20"/>
          <w:lang w:val="en-US"/>
        </w:rPr>
      </w:pPr>
    </w:p>
    <w:p w14:paraId="12801F45" w14:textId="718E043A" w:rsidR="00C47E8A" w:rsidRPr="0072719D" w:rsidRDefault="00C47E8A" w:rsidP="00C47E8A">
      <w:pPr>
        <w:spacing w:after="240" w:line="360" w:lineRule="auto"/>
        <w:rPr>
          <w:b/>
          <w:bCs/>
          <w:szCs w:val="20"/>
          <w:lang w:val="en-US"/>
        </w:rPr>
      </w:pPr>
      <w:r w:rsidRPr="0072719D">
        <w:rPr>
          <w:b/>
          <w:bCs/>
          <w:szCs w:val="20"/>
          <w:lang w:val="en-US"/>
        </w:rPr>
        <w:t>The clever alternative to vibrating forks</w:t>
      </w:r>
    </w:p>
    <w:p w14:paraId="3884D3E6" w14:textId="1CBEE9B5" w:rsidR="00C47E8A" w:rsidRPr="0072719D" w:rsidRDefault="00C47E8A" w:rsidP="00C47E8A">
      <w:pPr>
        <w:spacing w:line="360" w:lineRule="auto"/>
        <w:rPr>
          <w:szCs w:val="20"/>
          <w:lang w:val="en-US"/>
        </w:rPr>
      </w:pPr>
      <w:r w:rsidRPr="0072719D">
        <w:rPr>
          <w:szCs w:val="20"/>
          <w:lang w:val="en-US"/>
        </w:rPr>
        <w:t>With the latest generation of the CleverLevel level switches, Baumer offers a suitable answer to the challenges in the applications of the process industry, from media detection in pipes to reliable overfill protection of tanks or leakage detection. The CleverLevel PL20 is the universal level switch for all media. It allows stable processes and minimizes downtimes. Even adherence, which occurs with pasty materials, does not affect the performance of the level switch. In case of adhesive materials, the CleverLevel continues to automatically adjust the switching level without the need for any parameterization. Thanks to the 360° LED switching state indicator, the sensor is additionally highly user-friendly for system operators and offers information about the state of the process at all times. With its compact design and very short immersion length compared to a vibrating fork, the sensor is very flexible to install, minimally invasive in the process, and easy to clean.</w:t>
      </w:r>
    </w:p>
    <w:p w14:paraId="687D12F0" w14:textId="77777777" w:rsidR="00C47E8A" w:rsidRPr="0072719D" w:rsidRDefault="00C47E8A" w:rsidP="00C47E8A">
      <w:pPr>
        <w:spacing w:line="360" w:lineRule="auto"/>
        <w:rPr>
          <w:b/>
          <w:bCs/>
          <w:szCs w:val="20"/>
          <w:lang w:val="en-US"/>
        </w:rPr>
      </w:pPr>
    </w:p>
    <w:p w14:paraId="6C988A74" w14:textId="77777777" w:rsidR="00C47E8A" w:rsidRPr="0072719D" w:rsidRDefault="00C47E8A" w:rsidP="00C47E8A">
      <w:pPr>
        <w:spacing w:after="240" w:line="360" w:lineRule="auto"/>
        <w:rPr>
          <w:b/>
          <w:lang w:val="en-US"/>
        </w:rPr>
      </w:pPr>
      <w:r w:rsidRPr="0072719D">
        <w:rPr>
          <w:b/>
          <w:lang w:val="en-US"/>
        </w:rPr>
        <w:t>Easy integration into existing and new processes</w:t>
      </w:r>
    </w:p>
    <w:p w14:paraId="465B4086" w14:textId="43A21E27" w:rsidR="0072719D" w:rsidRPr="0072719D" w:rsidRDefault="00C47E8A" w:rsidP="0072719D">
      <w:pPr>
        <w:spacing w:line="360" w:lineRule="auto"/>
        <w:rPr>
          <w:szCs w:val="20"/>
          <w:lang w:val="en-US"/>
        </w:rPr>
      </w:pPr>
      <w:r w:rsidRPr="0072719D">
        <w:rPr>
          <w:szCs w:val="20"/>
          <w:lang w:val="en-US"/>
        </w:rPr>
        <w:t xml:space="preserve">Yet the sensor is not only the optimal solution for level recording. Thanks to an optional 4 .. 20 mA analog signal, it can additional differentiate among the media in the process while the switching level can be flexibly set. This interface enables the quick and easy integration of the sensor in already existing systems. At the same time, the large selection of process connections and adapters allow the flexible integration of the sensor. The IO-link interface supports both continuous communication for the control and the simple commissioning of the sensor. </w:t>
      </w:r>
    </w:p>
    <w:p w14:paraId="097FF04E" w14:textId="5D4FED9F" w:rsidR="0072719D" w:rsidRDefault="00DE2BB7" w:rsidP="00613D52">
      <w:pPr>
        <w:pStyle w:val="BaumerFliesstext"/>
        <w:spacing w:before="240" w:line="360" w:lineRule="auto"/>
        <w:rPr>
          <w:szCs w:val="20"/>
          <w:lang w:val="en-US"/>
        </w:rPr>
      </w:pPr>
      <w:r w:rsidRPr="0072719D">
        <w:rPr>
          <w:szCs w:val="20"/>
          <w:lang w:val="en-US"/>
        </w:rPr>
        <w:t xml:space="preserve">Learn more: </w:t>
      </w:r>
      <w:hyperlink r:id="rId12" w:history="1">
        <w:r w:rsidR="0072719D" w:rsidRPr="00A82653">
          <w:rPr>
            <w:rStyle w:val="Hyperlink"/>
            <w:szCs w:val="20"/>
            <w:lang w:val="en-US"/>
          </w:rPr>
          <w:t>www.baumer.com/cleverlevel</w:t>
        </w:r>
      </w:hyperlink>
    </w:p>
    <w:p w14:paraId="5E5BD8F5" w14:textId="556E6F54" w:rsidR="0072719D" w:rsidRDefault="0072719D" w:rsidP="00613D52">
      <w:pPr>
        <w:pStyle w:val="BaumerFliesstext"/>
        <w:spacing w:before="240" w:line="360" w:lineRule="auto"/>
        <w:rPr>
          <w:szCs w:val="20"/>
          <w:lang w:val="en-US"/>
        </w:rPr>
      </w:pPr>
    </w:p>
    <w:p w14:paraId="6ADA595D" w14:textId="1431A35D" w:rsidR="0072719D" w:rsidRDefault="0072719D" w:rsidP="00613D52">
      <w:pPr>
        <w:pStyle w:val="BaumerFliesstext"/>
        <w:spacing w:before="240" w:line="360" w:lineRule="auto"/>
        <w:rPr>
          <w:szCs w:val="20"/>
          <w:lang w:val="en-US"/>
        </w:rPr>
      </w:pPr>
    </w:p>
    <w:p w14:paraId="5B945B8A" w14:textId="77777777" w:rsidR="0072719D" w:rsidRDefault="0072719D" w:rsidP="0072719D">
      <w:pPr>
        <w:spacing w:line="360" w:lineRule="auto"/>
        <w:ind w:right="-2378"/>
        <w:jc w:val="both"/>
        <w:rPr>
          <w:sz w:val="16"/>
          <w:szCs w:val="16"/>
        </w:rPr>
      </w:pPr>
    </w:p>
    <w:p w14:paraId="65889971" w14:textId="77777777" w:rsidR="0072719D" w:rsidRPr="0072719D" w:rsidRDefault="0072719D" w:rsidP="0072719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2719D">
        <w:rPr>
          <w:b/>
          <w:sz w:val="16"/>
          <w:szCs w:val="16"/>
          <w:lang w:val="en-US"/>
        </w:rPr>
        <w:lastRenderedPageBreak/>
        <w:t>Baumer Group</w:t>
      </w:r>
    </w:p>
    <w:p w14:paraId="44737BDC" w14:textId="77777777" w:rsidR="0072719D" w:rsidRDefault="0072719D" w:rsidP="0072719D">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Baumer Group is an internationally leading manufacturer of sensors, encoders, measuring instruments and automated image-processing components. </w:t>
      </w:r>
      <w:r w:rsidRPr="0072719D">
        <w:rPr>
          <w:color w:val="000000"/>
          <w:sz w:val="16"/>
          <w:szCs w:val="16"/>
          <w:lang w:val="en-US"/>
        </w:rPr>
        <w:t xml:space="preserve">Baumer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w:t>
      </w:r>
      <w:r>
        <w:rPr>
          <w:sz w:val="16"/>
          <w:szCs w:val="16"/>
        </w:rPr>
        <w:t xml:space="preserve">For more information, visit </w:t>
      </w:r>
      <w:hyperlink r:id="rId13" w:history="1">
        <w:r>
          <w:rPr>
            <w:rStyle w:val="Hyperlink"/>
            <w:sz w:val="16"/>
            <w:szCs w:val="16"/>
          </w:rPr>
          <w:t>www.baumer.com</w:t>
        </w:r>
      </w:hyperlink>
      <w:r>
        <w:rPr>
          <w:sz w:val="16"/>
          <w:szCs w:val="16"/>
        </w:rPr>
        <w:t>.</w:t>
      </w:r>
    </w:p>
    <w:p w14:paraId="0FDC0D28" w14:textId="21417F2E" w:rsidR="0072719D" w:rsidRDefault="0072719D" w:rsidP="0072719D">
      <w:pPr>
        <w:spacing w:line="360" w:lineRule="auto"/>
        <w:ind w:right="-2378"/>
        <w:jc w:val="both"/>
        <w:rPr>
          <w:sz w:val="16"/>
          <w:szCs w:val="16"/>
        </w:rPr>
      </w:pPr>
      <w:bookmarkStart w:id="0" w:name="_GoBack"/>
      <w:bookmarkEnd w:id="0"/>
    </w:p>
    <w:tbl>
      <w:tblPr>
        <w:tblpPr w:leftFromText="141" w:rightFromText="141" w:vertAnchor="text" w:horzAnchor="margin" w:tblpY="340"/>
        <w:tblW w:w="0" w:type="auto"/>
        <w:tblLook w:val="01E0" w:firstRow="1" w:lastRow="1" w:firstColumn="1" w:lastColumn="1" w:noHBand="0" w:noVBand="0"/>
      </w:tblPr>
      <w:tblGrid>
        <w:gridCol w:w="2743"/>
        <w:gridCol w:w="3308"/>
      </w:tblGrid>
      <w:tr w:rsidR="0072719D" w:rsidRPr="0072719D" w14:paraId="1EC76AA5" w14:textId="77777777" w:rsidTr="0072719D">
        <w:tc>
          <w:tcPr>
            <w:tcW w:w="2743" w:type="dxa"/>
            <w:hideMark/>
          </w:tcPr>
          <w:p w14:paraId="07F1822A" w14:textId="77777777" w:rsidR="0072719D" w:rsidRPr="0072719D" w:rsidRDefault="0072719D">
            <w:pPr>
              <w:autoSpaceDN w:val="0"/>
              <w:spacing w:line="240" w:lineRule="exact"/>
              <w:jc w:val="both"/>
              <w:rPr>
                <w:b/>
                <w:bCs/>
                <w:sz w:val="16"/>
                <w:szCs w:val="16"/>
                <w:lang w:val="en-US"/>
              </w:rPr>
            </w:pPr>
            <w:r w:rsidRPr="0072719D">
              <w:rPr>
                <w:b/>
                <w:bCs/>
                <w:sz w:val="16"/>
                <w:szCs w:val="16"/>
                <w:lang w:val="en-US"/>
              </w:rPr>
              <w:t>Press contact:</w:t>
            </w:r>
          </w:p>
          <w:p w14:paraId="571B3570" w14:textId="77777777" w:rsidR="0072719D" w:rsidRPr="0072719D" w:rsidRDefault="0072719D">
            <w:pPr>
              <w:spacing w:line="240" w:lineRule="exact"/>
              <w:rPr>
                <w:sz w:val="16"/>
                <w:szCs w:val="16"/>
                <w:lang w:val="en-US"/>
              </w:rPr>
            </w:pPr>
            <w:r w:rsidRPr="0072719D">
              <w:rPr>
                <w:sz w:val="16"/>
                <w:szCs w:val="16"/>
                <w:lang w:val="en-US"/>
              </w:rPr>
              <w:t>Florin Kraft</w:t>
            </w:r>
          </w:p>
          <w:p w14:paraId="49DDDBA9" w14:textId="77777777" w:rsidR="0072719D" w:rsidRPr="0072719D" w:rsidRDefault="0072719D">
            <w:pPr>
              <w:spacing w:line="240" w:lineRule="exact"/>
              <w:rPr>
                <w:sz w:val="16"/>
                <w:szCs w:val="16"/>
                <w:lang w:val="en-US"/>
              </w:rPr>
            </w:pPr>
            <w:r w:rsidRPr="0072719D">
              <w:rPr>
                <w:sz w:val="16"/>
                <w:szCs w:val="16"/>
                <w:lang w:val="en-US"/>
              </w:rPr>
              <w:t>Baumer Group</w:t>
            </w:r>
          </w:p>
          <w:p w14:paraId="5F40B14B" w14:textId="77777777" w:rsidR="0072719D" w:rsidRDefault="0072719D">
            <w:pPr>
              <w:spacing w:line="240" w:lineRule="exact"/>
              <w:rPr>
                <w:sz w:val="16"/>
                <w:szCs w:val="16"/>
              </w:rPr>
            </w:pPr>
            <w:r>
              <w:rPr>
                <w:sz w:val="16"/>
                <w:szCs w:val="16"/>
              </w:rPr>
              <w:t>Phone +49 (0) 7771 6474 1209</w:t>
            </w:r>
          </w:p>
          <w:p w14:paraId="4FDE6E5A" w14:textId="77777777" w:rsidR="0072719D" w:rsidRDefault="0072719D">
            <w:pPr>
              <w:spacing w:line="240" w:lineRule="exact"/>
              <w:rPr>
                <w:sz w:val="16"/>
                <w:szCs w:val="16"/>
                <w:lang w:val="fr-FR"/>
              </w:rPr>
            </w:pPr>
            <w:r>
              <w:rPr>
                <w:sz w:val="16"/>
                <w:szCs w:val="16"/>
                <w:lang w:val="fr-FR"/>
              </w:rPr>
              <w:t>Fax +41 (0)52 7281144</w:t>
            </w:r>
          </w:p>
          <w:p w14:paraId="233C3FF3" w14:textId="77777777" w:rsidR="0072719D" w:rsidRDefault="0072719D">
            <w:pPr>
              <w:spacing w:line="240" w:lineRule="exact"/>
              <w:jc w:val="both"/>
              <w:rPr>
                <w:rStyle w:val="Hyperlink"/>
                <w:sz w:val="16"/>
                <w:szCs w:val="20"/>
              </w:rPr>
            </w:pPr>
            <w:hyperlink r:id="rId14" w:history="1">
              <w:r>
                <w:rPr>
                  <w:rStyle w:val="Hyperlink"/>
                  <w:sz w:val="16"/>
                  <w:lang w:val="fr-FR"/>
                </w:rPr>
                <w:t>FKraft@baumer.com</w:t>
              </w:r>
            </w:hyperlink>
          </w:p>
          <w:p w14:paraId="596E0B2B" w14:textId="77777777" w:rsidR="0072719D" w:rsidRDefault="0072719D">
            <w:pPr>
              <w:spacing w:line="240" w:lineRule="exact"/>
              <w:jc w:val="both"/>
              <w:rPr>
                <w:b/>
                <w:bCs/>
                <w:szCs w:val="16"/>
              </w:rPr>
            </w:pPr>
            <w:hyperlink r:id="rId15" w:history="1">
              <w:r>
                <w:rPr>
                  <w:rStyle w:val="Hyperlink"/>
                  <w:sz w:val="16"/>
                  <w:szCs w:val="16"/>
                  <w:lang w:val="fr-FR"/>
                </w:rPr>
                <w:t>www.baumer.com</w:t>
              </w:r>
            </w:hyperlink>
            <w:r>
              <w:rPr>
                <w:sz w:val="16"/>
                <w:szCs w:val="16"/>
                <w:lang w:val="fr-FR"/>
              </w:rPr>
              <w:t xml:space="preserve"> </w:t>
            </w:r>
          </w:p>
        </w:tc>
        <w:tc>
          <w:tcPr>
            <w:tcW w:w="3308" w:type="dxa"/>
            <w:hideMark/>
          </w:tcPr>
          <w:p w14:paraId="6DAF4BCE" w14:textId="77777777" w:rsidR="0072719D" w:rsidRDefault="0072719D">
            <w:pPr>
              <w:spacing w:line="240" w:lineRule="exact"/>
              <w:rPr>
                <w:b/>
                <w:bCs/>
                <w:sz w:val="16"/>
                <w:szCs w:val="16"/>
                <w:lang w:val="en-US"/>
              </w:rPr>
            </w:pPr>
            <w:r w:rsidRPr="0072719D">
              <w:rPr>
                <w:b/>
                <w:bCs/>
                <w:sz w:val="16"/>
                <w:szCs w:val="16"/>
                <w:lang w:val="en-US"/>
              </w:rPr>
              <w:t>Company contact global:</w:t>
            </w:r>
          </w:p>
          <w:p w14:paraId="78FC2035" w14:textId="77777777" w:rsidR="0072719D" w:rsidRPr="0072719D" w:rsidRDefault="0072719D">
            <w:pPr>
              <w:spacing w:line="240" w:lineRule="exact"/>
              <w:rPr>
                <w:sz w:val="16"/>
                <w:szCs w:val="16"/>
                <w:lang w:val="en-US"/>
              </w:rPr>
            </w:pPr>
            <w:r w:rsidRPr="0072719D">
              <w:rPr>
                <w:sz w:val="16"/>
                <w:szCs w:val="16"/>
                <w:lang w:val="en-US"/>
              </w:rPr>
              <w:t>Baumer Group</w:t>
            </w:r>
          </w:p>
          <w:p w14:paraId="7B6C938D" w14:textId="77777777" w:rsidR="0072719D" w:rsidRPr="0072719D" w:rsidRDefault="0072719D">
            <w:pPr>
              <w:spacing w:line="240" w:lineRule="exact"/>
              <w:rPr>
                <w:sz w:val="16"/>
                <w:szCs w:val="16"/>
                <w:lang w:val="en-US"/>
              </w:rPr>
            </w:pPr>
            <w:r w:rsidRPr="0072719D">
              <w:rPr>
                <w:sz w:val="16"/>
                <w:szCs w:val="16"/>
                <w:lang w:val="en-US"/>
              </w:rPr>
              <w:t>Phone +41 (0)52 728 11 22</w:t>
            </w:r>
          </w:p>
          <w:p w14:paraId="0F6583A2" w14:textId="77777777" w:rsidR="0072719D" w:rsidRDefault="0072719D">
            <w:pPr>
              <w:spacing w:line="240" w:lineRule="exact"/>
              <w:rPr>
                <w:sz w:val="16"/>
                <w:szCs w:val="16"/>
                <w:lang w:val="fr-FR"/>
              </w:rPr>
            </w:pPr>
            <w:r>
              <w:rPr>
                <w:sz w:val="16"/>
                <w:szCs w:val="16"/>
                <w:lang w:val="fr-FR"/>
              </w:rPr>
              <w:t>Fax +41 (0)52 728 11 44</w:t>
            </w:r>
            <w:r>
              <w:rPr>
                <w:sz w:val="16"/>
                <w:szCs w:val="16"/>
                <w:lang w:val="fr-FR"/>
              </w:rPr>
              <w:tab/>
            </w:r>
          </w:p>
          <w:p w14:paraId="4477979F" w14:textId="77777777" w:rsidR="0072719D" w:rsidRDefault="0072719D">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3B008A53" w14:textId="77777777" w:rsidR="0072719D" w:rsidRDefault="0072719D">
            <w:pPr>
              <w:spacing w:line="240" w:lineRule="exact"/>
              <w:rPr>
                <w:b/>
                <w:sz w:val="16"/>
                <w:szCs w:val="16"/>
                <w:lang w:val="fr-FR"/>
              </w:rPr>
            </w:pPr>
            <w:hyperlink r:id="rId16" w:history="1">
              <w:r>
                <w:rPr>
                  <w:rStyle w:val="Hyperlink"/>
                  <w:sz w:val="16"/>
                  <w:szCs w:val="16"/>
                  <w:lang w:val="fr-FR"/>
                </w:rPr>
                <w:t>www.baumer.com</w:t>
              </w:r>
            </w:hyperlink>
            <w:r>
              <w:rPr>
                <w:lang w:val="fr-FR"/>
              </w:rPr>
              <w:t xml:space="preserve"> </w:t>
            </w:r>
          </w:p>
        </w:tc>
      </w:tr>
    </w:tbl>
    <w:p w14:paraId="76E8B00F" w14:textId="478D0EDC" w:rsidR="00EA6E92" w:rsidRPr="0072719D" w:rsidRDefault="00DE2BB7" w:rsidP="00613D52">
      <w:pPr>
        <w:pStyle w:val="BaumerFliesstext"/>
        <w:spacing w:before="240" w:line="360" w:lineRule="auto"/>
        <w:rPr>
          <w:iCs/>
          <w:szCs w:val="20"/>
          <w:lang w:val="fr-FR"/>
        </w:rPr>
      </w:pPr>
      <w:r w:rsidRPr="0072719D">
        <w:rPr>
          <w:szCs w:val="20"/>
          <w:lang w:val="fr-FR"/>
        </w:rPr>
        <w:br/>
      </w:r>
    </w:p>
    <w:sectPr w:rsidR="00EA6E92" w:rsidRPr="0072719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6007" w14:textId="77777777" w:rsidR="003B7759" w:rsidRDefault="003B7759">
      <w:r>
        <w:separator/>
      </w:r>
    </w:p>
  </w:endnote>
  <w:endnote w:type="continuationSeparator" w:id="0">
    <w:p w14:paraId="05A76A1B" w14:textId="77777777" w:rsidR="003B7759" w:rsidRDefault="003B7759">
      <w:r>
        <w:continuationSeparator/>
      </w:r>
    </w:p>
  </w:endnote>
  <w:endnote w:type="continuationNotice" w:id="1">
    <w:p w14:paraId="0A7533A1" w14:textId="77777777" w:rsidR="003B7759" w:rsidRDefault="003B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566108C5" w:rsidR="00B068AD" w:rsidRDefault="00B068AD">
    <w:pPr>
      <w:pStyle w:val="Fuzeile"/>
    </w:pPr>
    <w:r>
      <w:fldChar w:fldCharType="begin"/>
    </w:r>
    <w:r>
      <w:instrText xml:space="preserve"> SAVEDATE \@ "dd.MM.yyyy" \* MERGEFORMAT </w:instrText>
    </w:r>
    <w:r>
      <w:fldChar w:fldCharType="separate"/>
    </w:r>
    <w:r w:rsidR="0072719D">
      <w:rPr>
        <w:noProof/>
      </w:rPr>
      <w:t>13.11.2019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175723E9"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72719D">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72719D">
      <w:rPr>
        <w:noProof/>
        <w:sz w:val="16"/>
      </w:rPr>
      <w:t>2</w:t>
    </w:r>
    <w: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59D09E13" w:rsidR="00B068AD" w:rsidRDefault="00B068AD">
    <w:pPr>
      <w:pStyle w:val="Fuzeile"/>
    </w:pPr>
    <w:r>
      <w:fldChar w:fldCharType="begin"/>
    </w:r>
    <w:r>
      <w:instrText xml:space="preserve"> SAVEDATE \@ "dd.MM.yyyy" \* MERGEFORMAT </w:instrText>
    </w:r>
    <w:r>
      <w:fldChar w:fldCharType="separate"/>
    </w:r>
    <w:r w:rsidR="0072719D">
      <w:rPr>
        <w:noProof/>
      </w:rPr>
      <w:t>13.11.2019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1C334" w14:textId="77777777" w:rsidR="003B7759" w:rsidRDefault="003B7759">
      <w:r>
        <w:separator/>
      </w:r>
    </w:p>
  </w:footnote>
  <w:footnote w:type="continuationSeparator" w:id="0">
    <w:p w14:paraId="064116D5" w14:textId="77777777" w:rsidR="003B7759" w:rsidRDefault="003B7759">
      <w:r>
        <w:continuationSeparator/>
      </w:r>
    </w:p>
  </w:footnote>
  <w:footnote w:type="continuationNotice" w:id="1">
    <w:p w14:paraId="7C9F132A" w14:textId="77777777" w:rsidR="003B7759" w:rsidRDefault="003B77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3D52"/>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19D"/>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050028">
      <w:bodyDiv w:val="1"/>
      <w:marLeft w:val="0"/>
      <w:marRight w:val="0"/>
      <w:marTop w:val="0"/>
      <w:marBottom w:val="0"/>
      <w:divBdr>
        <w:top w:val="none" w:sz="0" w:space="0" w:color="auto"/>
        <w:left w:val="none" w:sz="0" w:space="0" w:color="auto"/>
        <w:bottom w:val="none" w:sz="0" w:space="0" w:color="auto"/>
        <w:right w:val="none" w:sz="0" w:space="0" w:color="auto"/>
      </w:divBdr>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leverleve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2006/metadata/properties"/>
    <ds:schemaRef ds:uri="http://purl.org/dc/elements/1.1/"/>
    <ds:schemaRef ds:uri="http://schemas.microsoft.com/sharepoint/v3"/>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945FAB-A2FE-4533-8016-573EE5C4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89FFEC2C.dotm</Template>
  <TotalTime>0</TotalTime>
  <Pages>2</Pages>
  <Words>469</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3425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2019-11-25T14:09:00Z</dcterms:created>
  <dcterms:modified xsi:type="dcterms:W3CDTF">2019-11-25T14:09:00Z</dcterms:modified>
</cp:coreProperties>
</file>