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4C917E34" w14:textId="77777777" w:rsidR="001C2E7D" w:rsidRPr="001F5040" w:rsidRDefault="001C2E7D" w:rsidP="001F5040">
      <w:pPr>
        <w:pStyle w:val="BaumerFliesstext"/>
        <w:spacing w:before="240" w:line="360" w:lineRule="auto"/>
        <w:rPr>
          <w:b/>
          <w:bCs/>
          <w:iCs/>
          <w:sz w:val="28"/>
          <w:szCs w:val="28"/>
        </w:rPr>
      </w:pPr>
      <w:r w:rsidRPr="001F5040">
        <w:rPr>
          <w:b/>
          <w:bCs/>
          <w:iCs/>
          <w:sz w:val="28"/>
          <w:szCs w:val="28"/>
        </w:rPr>
        <w:t xml:space="preserve">Sensors that inspire: All-digital AlphaProx inductive distance sensors nominated for electronics award "Products of the Year 2020»  </w:t>
      </w:r>
    </w:p>
    <w:p w14:paraId="5E1E4B65" w14:textId="77777777" w:rsidR="00247813" w:rsidRPr="005F4A03" w:rsidRDefault="00247813" w:rsidP="00247813">
      <w:pPr>
        <w:jc w:val="right"/>
        <w:rPr>
          <w:noProof/>
          <w:lang w:val="en-US"/>
        </w:rPr>
      </w:pPr>
      <w:bookmarkStart w:id="0" w:name="_GoBack"/>
      <w:bookmarkEnd w:id="0"/>
    </w:p>
    <w:p w14:paraId="7EBF751C" w14:textId="2BB1390B" w:rsidR="001C2E7D" w:rsidRPr="007B4EAC" w:rsidRDefault="001329C4" w:rsidP="001C2E7D">
      <w:pPr>
        <w:pStyle w:val="BaumerFliesstext"/>
        <w:spacing w:before="240" w:line="360" w:lineRule="auto"/>
        <w:rPr>
          <w:szCs w:val="20"/>
          <w:lang w:val="en-US"/>
        </w:rPr>
      </w:pPr>
      <w:r w:rsidRPr="001329C4">
        <w:rPr>
          <w:noProof/>
          <w:szCs w:val="20"/>
          <w:lang w:val="de-DE" w:eastAsia="zh-CN"/>
        </w:rPr>
        <w:drawing>
          <wp:anchor distT="0" distB="0" distL="114300" distR="114300" simplePos="0" relativeHeight="251661312" behindDoc="1" locked="0" layoutInCell="1" allowOverlap="1" wp14:anchorId="19BA4249" wp14:editId="3F9AD6E1">
            <wp:simplePos x="0" y="0"/>
            <wp:positionH relativeFrom="column">
              <wp:posOffset>3643630</wp:posOffset>
            </wp:positionH>
            <wp:positionV relativeFrom="paragraph">
              <wp:posOffset>150495</wp:posOffset>
            </wp:positionV>
            <wp:extent cx="2495550" cy="1831340"/>
            <wp:effectExtent l="0" t="0" r="0" b="0"/>
            <wp:wrapTight wrapText="bothSides">
              <wp:wrapPolygon edited="0">
                <wp:start x="0" y="0"/>
                <wp:lineTo x="0" y="21345"/>
                <wp:lineTo x="21435" y="21345"/>
                <wp:lineTo x="21435" y="0"/>
                <wp:lineTo x="0" y="0"/>
              </wp:wrapPolygon>
            </wp:wrapTight>
            <wp:docPr id="1" name="Grafik 1" descr="C:\Users\chrf\Desktop\Baumer_Photo_AlphaProx_Nominierung_Elektron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hoto_AlphaProx_Nominierung_Elektronik.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95550" cy="183134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1C2E7D">
        <w:rPr>
          <w:szCs w:val="20"/>
          <w:lang w:val="en-US"/>
        </w:rPr>
        <w:t>(</w:t>
      </w:r>
      <w:r w:rsidR="001C2E7D" w:rsidRPr="001C2E7D">
        <w:rPr>
          <w:szCs w:val="20"/>
          <w:lang w:val="en-US"/>
        </w:rPr>
        <w:t>01</w:t>
      </w:r>
      <w:r w:rsidR="00F91039" w:rsidRPr="001C2E7D">
        <w:rPr>
          <w:szCs w:val="20"/>
          <w:lang w:val="en-US"/>
        </w:rPr>
        <w:t>/</w:t>
      </w:r>
      <w:r w:rsidR="001C2E7D" w:rsidRPr="001C2E7D">
        <w:rPr>
          <w:szCs w:val="20"/>
          <w:lang w:val="en-US"/>
        </w:rPr>
        <w:t>20</w:t>
      </w:r>
      <w:r w:rsidR="00F91039" w:rsidRPr="001C2E7D">
        <w:rPr>
          <w:szCs w:val="20"/>
          <w:lang w:val="en-US"/>
        </w:rPr>
        <w:t>/</w:t>
      </w:r>
      <w:r w:rsidR="001C2E7D" w:rsidRPr="001C2E7D">
        <w:rPr>
          <w:szCs w:val="20"/>
          <w:lang w:val="en-US"/>
        </w:rPr>
        <w:t>2020</w:t>
      </w:r>
      <w:r w:rsidR="00D73B0B" w:rsidRPr="001C2E7D">
        <w:rPr>
          <w:szCs w:val="20"/>
          <w:lang w:val="en-US"/>
        </w:rPr>
        <w:t>)</w:t>
      </w:r>
      <w:r w:rsidR="00F162E9" w:rsidRPr="001C2E7D">
        <w:rPr>
          <w:szCs w:val="20"/>
          <w:lang w:val="en-US"/>
        </w:rPr>
        <w:t xml:space="preserve"> </w:t>
      </w:r>
      <w:r w:rsidR="001C2E7D" w:rsidRPr="001C2E7D">
        <w:rPr>
          <w:szCs w:val="20"/>
          <w:lang w:val="en-US"/>
        </w:rPr>
        <w:t>Delivering</w:t>
      </w:r>
      <w:r w:rsidR="001C2E7D" w:rsidRPr="007B4EAC">
        <w:rPr>
          <w:szCs w:val="20"/>
          <w:lang w:val="en-US"/>
        </w:rPr>
        <w:t xml:space="preserve"> the largest choice of digital secondary data </w:t>
      </w:r>
      <w:r w:rsidR="001C2E7D">
        <w:rPr>
          <w:szCs w:val="20"/>
          <w:lang w:val="en-US"/>
        </w:rPr>
        <w:t>of</w:t>
      </w:r>
      <w:r w:rsidR="001C2E7D" w:rsidRPr="007B4EAC">
        <w:rPr>
          <w:szCs w:val="20"/>
          <w:lang w:val="en-US"/>
        </w:rPr>
        <w:t xml:space="preserve"> present-day market, the AlphaProx inductive distance sensors convinced the editorial team of the “Elektronik” magazine. Nominated in the category "Measurement and Sensor Technology", the sensors keep their competitive edge against a great number of measurement technology innovations.</w:t>
      </w:r>
    </w:p>
    <w:p w14:paraId="11FCBF4A" w14:textId="77777777" w:rsidR="001C2E7D" w:rsidRPr="007B4EAC" w:rsidRDefault="001C2E7D" w:rsidP="001C2E7D">
      <w:pPr>
        <w:pStyle w:val="BaumerFliesstext"/>
        <w:spacing w:before="240" w:line="360" w:lineRule="auto"/>
        <w:rPr>
          <w:szCs w:val="20"/>
          <w:lang w:val="en-US"/>
        </w:rPr>
      </w:pPr>
      <w:r w:rsidRPr="007B4EAC">
        <w:rPr>
          <w:szCs w:val="20"/>
          <w:lang w:val="en-US"/>
        </w:rPr>
        <w:t xml:space="preserve">The primary task of the inductive distance sensors is delivering high-precision, micrometer-accurate digital distance values. This is achieved by 0.6 ms cycle time and </w:t>
      </w:r>
      <w:r>
        <w:rPr>
          <w:szCs w:val="20"/>
          <w:lang w:val="en-US"/>
        </w:rPr>
        <w:t xml:space="preserve">the </w:t>
      </w:r>
      <w:r w:rsidRPr="007B4EAC">
        <w:rPr>
          <w:szCs w:val="20"/>
          <w:lang w:val="en-US"/>
        </w:rPr>
        <w:t xml:space="preserve">high-speed switching frequency of 1,25 kHz. The sensors do not only deliver measuring values extremely fast but at the same time </w:t>
      </w:r>
      <w:r>
        <w:rPr>
          <w:szCs w:val="20"/>
          <w:lang w:val="en-US"/>
        </w:rPr>
        <w:t>with</w:t>
      </w:r>
      <w:r w:rsidRPr="007B4EAC">
        <w:rPr>
          <w:szCs w:val="20"/>
          <w:lang w:val="en-US"/>
        </w:rPr>
        <w:t xml:space="preserve"> ultimate reliability and precision. The essential added value </w:t>
      </w:r>
      <w:r>
        <w:rPr>
          <w:szCs w:val="20"/>
          <w:lang w:val="en-US"/>
        </w:rPr>
        <w:t>is</w:t>
      </w:r>
      <w:r w:rsidRPr="007B4EAC">
        <w:rPr>
          <w:szCs w:val="20"/>
          <w:lang w:val="en-US"/>
        </w:rPr>
        <w:t xml:space="preserve"> inside the sensors: extensive diagnostic and process data as well as additional parameter options. The multitude of sensor data, such as sensor temperature, operating voltage, operating time, number of boot cycles and switching frequency, are accessed via IO-Link interface and, where required, easily retrieved for further processing by the controller. The histogram function enables evaluation of frequency distribution throughout the collected process and diagnostic data within a defined period of time. Monitoring and analyzing the required data increases plant efficiency and sustainable process optimization.</w:t>
      </w:r>
    </w:p>
    <w:p w14:paraId="5E1E4B69" w14:textId="43809516" w:rsidR="00C825A9" w:rsidRPr="001C2E7D" w:rsidRDefault="00436C52" w:rsidP="00F162E9">
      <w:pPr>
        <w:pStyle w:val="BaumerFliesstext"/>
        <w:spacing w:before="240" w:line="360" w:lineRule="auto"/>
        <w:rPr>
          <w:szCs w:val="20"/>
          <w:lang w:val="en-US"/>
        </w:rPr>
      </w:pPr>
      <w:r w:rsidRPr="005F4A03">
        <w:rPr>
          <w:szCs w:val="20"/>
          <w:lang w:val="en-US"/>
        </w:rPr>
        <w:t xml:space="preserve">Further information: </w:t>
      </w:r>
      <w:hyperlink r:id="rId13" w:history="1">
        <w:r w:rsidR="001C2E7D" w:rsidRPr="00AE2EC2">
          <w:rPr>
            <w:rStyle w:val="Hyperlink"/>
            <w:szCs w:val="20"/>
            <w:lang w:val="en-US"/>
          </w:rPr>
          <w:t>www.baumer.com/c/38671</w:t>
        </w:r>
      </w:hyperlink>
      <w:r w:rsidR="001C2E7D">
        <w:rPr>
          <w:szCs w:val="20"/>
          <w:lang w:val="en-US"/>
        </w:rPr>
        <w:t xml:space="preserve"> </w:t>
      </w:r>
    </w:p>
    <w:p w14:paraId="5E1E4B6A" w14:textId="77777777" w:rsidR="009371DC" w:rsidRPr="005F4A03" w:rsidRDefault="009371DC" w:rsidP="00874ECF">
      <w:pPr>
        <w:pBdr>
          <w:bottom w:val="single" w:sz="4" w:space="1" w:color="auto"/>
        </w:pBdr>
        <w:rPr>
          <w:szCs w:val="20"/>
          <w:lang w:val="en-US"/>
        </w:rPr>
      </w:pPr>
    </w:p>
    <w:p w14:paraId="5E1E4B6B" w14:textId="1BFB5E5C" w:rsidR="00CA1312" w:rsidRPr="005F4A03" w:rsidRDefault="00F91039" w:rsidP="00D73B0B">
      <w:pPr>
        <w:pStyle w:val="BaumerFliesstext"/>
        <w:tabs>
          <w:tab w:val="left" w:pos="3408"/>
        </w:tabs>
        <w:spacing w:before="120" w:line="360" w:lineRule="auto"/>
        <w:rPr>
          <w:iCs/>
          <w:noProof/>
          <w:szCs w:val="20"/>
          <w:lang w:val="en-US"/>
        </w:rPr>
      </w:pPr>
      <w:r w:rsidRPr="005F4A03">
        <w:rPr>
          <w:noProof/>
          <w:szCs w:val="20"/>
          <w:lang w:val="en-US"/>
        </w:rPr>
        <w:t>Photo:</w:t>
      </w:r>
      <w:r w:rsidRPr="005F4A03">
        <w:rPr>
          <w:iCs/>
          <w:noProof/>
          <w:szCs w:val="20"/>
          <w:lang w:val="en-US"/>
        </w:rPr>
        <w:t xml:space="preserve"> </w:t>
      </w:r>
      <w:r w:rsidR="001C2E7D" w:rsidRPr="007B4EAC">
        <w:rPr>
          <w:color w:val="000000" w:themeColor="text1"/>
          <w:szCs w:val="20"/>
          <w:lang w:val="en-US"/>
        </w:rPr>
        <w:t xml:space="preserve">All-digital inductive distance sensors AlphaProx nominated as «product of the year» by the editorial team of the «Elektronik» magazine.  </w:t>
      </w: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5E1E4B6D" w14:textId="47A0FDA9"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1C2E7D" w:rsidRPr="001C2E7D">
        <w:rPr>
          <w:sz w:val="16"/>
          <w:szCs w:val="16"/>
          <w:lang w:val="en-US"/>
        </w:rPr>
        <w:t>1480</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4"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1CA772EE"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38</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t>
      </w:r>
      <w:r w:rsidR="005A43C7" w:rsidRPr="005F4A03">
        <w:rPr>
          <w:kern w:val="20"/>
          <w:sz w:val="16"/>
          <w:szCs w:val="16"/>
          <w:lang w:val="en-US"/>
        </w:rPr>
        <w:lastRenderedPageBreak/>
        <w:t xml:space="preserve">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5"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1C2E7D"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5D37F3F0" w14:textId="77777777" w:rsidR="0005544B" w:rsidRPr="006B2F8D" w:rsidRDefault="0005544B" w:rsidP="0005544B">
            <w:pPr>
              <w:spacing w:line="240" w:lineRule="exact"/>
              <w:rPr>
                <w:sz w:val="16"/>
                <w:szCs w:val="16"/>
                <w:lang w:val="en-US"/>
              </w:rPr>
            </w:pPr>
            <w:r>
              <w:rPr>
                <w:sz w:val="16"/>
                <w:szCs w:val="16"/>
                <w:lang w:val="en-US"/>
              </w:rPr>
              <w:t>Christina Frick</w:t>
            </w:r>
          </w:p>
          <w:p w14:paraId="469619AD" w14:textId="77777777" w:rsidR="0005544B" w:rsidRPr="006B2F8D" w:rsidRDefault="0005544B" w:rsidP="0005544B">
            <w:pPr>
              <w:spacing w:line="240" w:lineRule="exact"/>
              <w:rPr>
                <w:sz w:val="16"/>
                <w:szCs w:val="16"/>
                <w:lang w:val="en-US"/>
              </w:rPr>
            </w:pPr>
            <w:r w:rsidRPr="006B2F8D">
              <w:rPr>
                <w:sz w:val="16"/>
                <w:szCs w:val="16"/>
                <w:lang w:val="en-US"/>
              </w:rPr>
              <w:t>Baumer Group</w:t>
            </w:r>
          </w:p>
          <w:p w14:paraId="0763D360" w14:textId="77777777" w:rsidR="0005544B" w:rsidRDefault="0005544B" w:rsidP="0005544B">
            <w:pPr>
              <w:spacing w:line="240" w:lineRule="exact"/>
              <w:rPr>
                <w:sz w:val="16"/>
                <w:szCs w:val="16"/>
                <w:lang w:val="fr-CH"/>
              </w:rPr>
            </w:pPr>
            <w:r>
              <w:rPr>
                <w:sz w:val="16"/>
                <w:szCs w:val="16"/>
                <w:lang w:val="fr-CH"/>
              </w:rPr>
              <w:t xml:space="preserve">Phone </w:t>
            </w:r>
            <w:r w:rsidRPr="00C175FF">
              <w:rPr>
                <w:sz w:val="16"/>
                <w:szCs w:val="16"/>
                <w:lang w:val="fr-CH"/>
              </w:rPr>
              <w:t>+49 7771 6474 1205</w:t>
            </w:r>
          </w:p>
          <w:p w14:paraId="1BB0AEF8" w14:textId="77777777" w:rsidR="0005544B" w:rsidRDefault="0005544B" w:rsidP="0005544B">
            <w:pPr>
              <w:spacing w:line="240" w:lineRule="exact"/>
              <w:rPr>
                <w:sz w:val="16"/>
                <w:szCs w:val="16"/>
                <w:lang w:val="fr-CH"/>
              </w:rPr>
            </w:pPr>
            <w:r>
              <w:rPr>
                <w:sz w:val="16"/>
                <w:szCs w:val="16"/>
                <w:lang w:val="fr-CH"/>
              </w:rPr>
              <w:t>Fax     +41 (0)52 728 11 44</w:t>
            </w:r>
          </w:p>
          <w:p w14:paraId="64351032" w14:textId="77777777" w:rsidR="0005544B" w:rsidRDefault="0005544B" w:rsidP="0005544B">
            <w:pPr>
              <w:spacing w:line="240" w:lineRule="exact"/>
              <w:rPr>
                <w:sz w:val="16"/>
                <w:szCs w:val="16"/>
                <w:lang w:val="fr-FR"/>
              </w:rPr>
            </w:pPr>
            <w:r>
              <w:rPr>
                <w:sz w:val="16"/>
                <w:szCs w:val="16"/>
                <w:lang w:val="fr-FR"/>
              </w:rPr>
              <w:t>cfrick@baumer.com</w:t>
            </w:r>
          </w:p>
          <w:p w14:paraId="5E1E4B7B" w14:textId="62BB3F87" w:rsidR="00B0150F" w:rsidRPr="006B01FF" w:rsidRDefault="0005544B" w:rsidP="0005544B">
            <w:pPr>
              <w:spacing w:line="240" w:lineRule="exact"/>
              <w:rPr>
                <w:b/>
                <w:sz w:val="16"/>
                <w:szCs w:val="16"/>
                <w:lang w:val="de-DE"/>
              </w:rPr>
            </w:pPr>
            <w:r w:rsidRPr="006B01FF">
              <w:rPr>
                <w:sz w:val="16"/>
                <w:szCs w:val="16"/>
                <w:lang w:val="de-DE"/>
              </w:rPr>
              <w:t>www.baumer.com</w:t>
            </w:r>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1F5040" w:rsidP="00D06A30">
            <w:pPr>
              <w:spacing w:line="240" w:lineRule="exact"/>
              <w:rPr>
                <w:b/>
                <w:sz w:val="16"/>
                <w:szCs w:val="16"/>
                <w:lang w:val="fr-FR"/>
              </w:rPr>
            </w:pPr>
            <w:hyperlink r:id="rId16"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8C" w14:textId="3EE7DE75" w:rsidR="00B068AD" w:rsidRDefault="00B068AD">
    <w:pPr>
      <w:pStyle w:val="Fuzeile"/>
    </w:pPr>
    <w:r>
      <w:fldChar w:fldCharType="begin"/>
    </w:r>
    <w:r>
      <w:instrText xml:space="preserve"> SAVEDATE \@ "dd.MM.yyyy" \* MERGEFORMAT </w:instrText>
    </w:r>
    <w:r>
      <w:fldChar w:fldCharType="separate"/>
    </w:r>
    <w:r w:rsidR="001329C4">
      <w:rPr>
        <w:noProof/>
      </w:rPr>
      <w:t>20.01.2020</w:t>
    </w:r>
    <w:r>
      <w:fldChar w:fldCharType="end"/>
    </w:r>
    <w:r>
      <w:t>/</w:t>
    </w:r>
    <w:fldSimple w:instr=" AUTHOR  \* MERGEFORMAT ">
      <w:r w:rsidR="002551A0">
        <w:rPr>
          <w:noProof/>
        </w:rPr>
        <w:t>Diepenbrock Stefan</w:t>
      </w:r>
    </w:fldSimple>
    <w:r>
      <w:tab/>
    </w:r>
    <w:r>
      <w:tab/>
      <w:t>Frauenfeld, Switzerland</w:t>
    </w:r>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36663C4B"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F5040">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F5040">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5E1E4B92" w14:textId="44A5854A" w:rsidR="00B068AD" w:rsidRDefault="00B068AD">
    <w:pPr>
      <w:pStyle w:val="Fuzeile"/>
    </w:pPr>
    <w:r>
      <w:fldChar w:fldCharType="begin"/>
    </w:r>
    <w:r>
      <w:instrText xml:space="preserve"> SAVEDATE \@ "dd.MM.yyyy" \* MERGEFORMAT </w:instrText>
    </w:r>
    <w:r>
      <w:fldChar w:fldCharType="separate"/>
    </w:r>
    <w:r w:rsidR="001329C4">
      <w:rPr>
        <w:noProof/>
      </w:rPr>
      <w:t>20.01.2020</w:t>
    </w:r>
    <w:r>
      <w:fldChar w:fldCharType="end"/>
    </w:r>
    <w:r>
      <w:t>/</w:t>
    </w:r>
    <w:fldSimple w:instr=" AUTHOR  \* MERGEFORMAT ">
      <w:r w:rsidR="002551A0">
        <w:rPr>
          <w:noProof/>
        </w:rPr>
        <w:t>Diepenbrock Stefan</w:t>
      </w:r>
    </w:fldSimple>
    <w:r>
      <w:tab/>
    </w:r>
    <w:r>
      <w:tab/>
      <w:t>Frauenfeld, Switzerland</w:t>
    </w:r>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44B"/>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29C4"/>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2E7D"/>
    <w:rsid w:val="001C3DA0"/>
    <w:rsid w:val="001D6C33"/>
    <w:rsid w:val="001E7A84"/>
    <w:rsid w:val="001F5040"/>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26075"/>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c/3867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aume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EN</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none</BBSRetention>
    <BBSStorage xmlns="e7b51557-81f9-4e64-8758-5330901a8bf6">E</BBSStorage>
    <BBSScope xmlns="e7b51557-81f9-4e64-8758-5330901a8bf6">
      <Value>ALL</Value>
    </BBSScope>
    <BBSDocType xmlns="e7b51557-81f9-4e64-8758-5330901a8bf6">SOP</BBSDocType>
    <BBSDeleteMark xmlns="e7b51557-81f9-4e64-8758-5330901a8bf6">false</BBSDeleteMark>
    <BBSCategory xmlns="e7b51557-81f9-4e64-8758-5330901a8bf6">TPL</BBS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246caa2f-33ef-4e65-baec-39447f8fc80e" ContentTypeId="0x0101001195B620A1DC30408F0DEFABF60333C7" PreviousValue="false"/>
</file>

<file path=customXml/item4.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7b51557-81f9-4e64-8758-5330901a8bf6"/>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1388B1D-8454-4DAA-B4C3-189CFCB29CBA}">
  <ds:schemaRefs>
    <ds:schemaRef ds:uri="Microsoft.SharePoint.Taxonomy.ContentTypeSync"/>
  </ds:schemaRefs>
</ds:datastoreItem>
</file>

<file path=customXml/itemProps4.xml><?xml version="1.0" encoding="utf-8"?>
<ds:datastoreItem xmlns:ds="http://schemas.openxmlformats.org/officeDocument/2006/customXml" ds:itemID="{5B9BDC4B-17E7-4C73-B4EA-E6E3715D7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4072C6-8091-4379-8DCE-53EC1C75F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4A7C64B4.dotm</Template>
  <TotalTime>0</TotalTime>
  <Pages>2</Pages>
  <Words>379</Words>
  <Characters>2558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2932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 release, Pressrelease, PR, 81173188, PR template</cp:keywords>
  <cp:lastModifiedBy>Frick Christina</cp:lastModifiedBy>
  <cp:revision>4</cp:revision>
  <cp:lastPrinted>2015-02-06T10:33:00Z</cp:lastPrinted>
  <dcterms:created xsi:type="dcterms:W3CDTF">2020-01-20T11:55:00Z</dcterms:created>
  <dcterms:modified xsi:type="dcterms:W3CDTF">2020-01-20T13:05:00Z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0x0101001195B620A1DC30408F0DEFABF60333C70062488EE1223A9D4BB9AFEAF42A9486AB</vt:lpwstr>
  </property>
  <property fmtid="{D5CDD505-2E9C-101B-9397-08002B2CF9AE}" pid="3" name="Order">
    <vt:r8>370400</vt:r8>
  </property>
  <property fmtid="{D5CDD505-2E9C-101B-9397-08002B2CF9AE}" pid="4" name="Language">
    <vt:lpwstr>;#EN;#</vt:lpwstr>
  </property>
  <property fmtid="{D5CDD505-2E9C-101B-9397-08002B2CF9AE}" pid="5" name="Topic">
    <vt:lpwstr>Press release, Pressrelease, PR, 81173188, PR template</vt:lpwstr>
  </property>
  <property fmtid="{D5CDD505-2E9C-101B-9397-08002B2CF9AE}" pid="6" name="Validity">
    <vt:lpwstr>;#ALL;#</vt:lpwstr>
  </property>
  <property fmtid="{D5CDD505-2E9C-101B-9397-08002B2CF9AE}" pid="7" name="Level">
    <vt:lpwstr>Group</vt:lpwstr>
  </property>
  <property fmtid="{D5CDD505-2E9C-101B-9397-08002B2CF9AE}" pid="8" name="UsedInCompany">
    <vt:lpwstr>;#BADK;#</vt:lpwstr>
  </property>
  <property fmtid="{D5CDD505-2E9C-101B-9397-08002B2CF9AE}" pid="9" name="Retention period">
    <vt:lpwstr>none</vt:lpwstr>
  </property>
  <property fmtid="{D5CDD505-2E9C-101B-9397-08002B2CF9AE}" pid="10" name="Validity / Gültigkeit">
    <vt:lpwstr>;#ALL;#</vt:lpwstr>
  </property>
  <property fmtid="{D5CDD505-2E9C-101B-9397-08002B2CF9AE}" pid="11" name="Storage">
    <vt:lpwstr>E</vt:lpwstr>
  </property>
  <property fmtid="{D5CDD505-2E9C-101B-9397-08002B2CF9AE}" pid="12" name="Doc Type">
    <vt:lpwstr>SOP</vt:lpwstr>
  </property>
  <property fmtid="{D5CDD505-2E9C-101B-9397-08002B2CF9AE}" pid="13" name="BBS Process">
    <vt:lpwstr>;#02.02.;#</vt:lpwstr>
  </property>
  <property fmtid="{D5CDD505-2E9C-101B-9397-08002B2CF9AE}" pid="14" name="BBS Categorie">
    <vt:lpwstr>TPL</vt:lpwstr>
  </property>
  <property fmtid="{D5CDD505-2E9C-101B-9397-08002B2CF9AE}" pid="15" name="Change History">
    <vt:lpwstr>18.09.2017: Metadaten angepasst - UsedIn ausgefüllt für BADK
01.02.2017: kleinere formelle Anpassungen</vt:lpwstr>
  </property>
  <property fmtid="{D5CDD505-2E9C-101B-9397-08002B2CF9AE}" pid="16" name="Löschkennzeichen">
    <vt:bool>false</vt:bool>
  </property>
  <property fmtid="{D5CDD505-2E9C-101B-9397-08002B2CF9AE}" pid="17" name="Owner">
    <vt:lpwstr>168;#Maier Silke</vt:lpwstr>
  </property>
  <property fmtid="{D5CDD505-2E9C-101B-9397-08002B2CF9AE}" pid="18" name="WorkflowChangePath">
    <vt:lpwstr>21695a0c-671b-4820-9294-8d5cc2411e98,11;21695a0c-671b-4820-9294-8d5cc2411e98,11;0ecd2ca7-9996-4691-b84c-86f9c2b33666,15;</vt:lpwstr>
  </property>
</Properties>
</file>